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DB9B7" w14:textId="77777777" w:rsidR="00D17958" w:rsidRPr="0089180D" w:rsidRDefault="00D17958"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outline/>
          <w:sz w:val="72"/>
          <w:szCs w:val="72"/>
          <w14:textOutline w14:w="9525" w14:cap="flat" w14:cmpd="sng" w14:algn="ctr">
            <w14:solidFill>
              <w14:srgbClr w14:val="000000"/>
            </w14:solidFill>
            <w14:prstDash w14:val="solid"/>
            <w14:round/>
          </w14:textOutline>
          <w14:textFill>
            <w14:noFill/>
          </w14:textFill>
        </w:rPr>
      </w:pPr>
      <w:bookmarkStart w:id="0" w:name="_GoBack"/>
      <w:bookmarkEnd w:id="0"/>
    </w:p>
    <w:p w14:paraId="5F4A862F" w14:textId="77777777" w:rsidR="001B5403" w:rsidRPr="0089180D" w:rsidRDefault="00B65133" w:rsidP="0080760A">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cs="Times New Roman"/>
          <w:outline/>
          <w:sz w:val="72"/>
          <w:szCs w:val="72"/>
          <w14:textOutline w14:w="9525" w14:cap="flat" w14:cmpd="sng" w14:algn="ctr">
            <w14:solidFill>
              <w14:srgbClr w14:val="000000"/>
            </w14:solidFill>
            <w14:prstDash w14:val="solid"/>
            <w14:round/>
          </w14:textOutline>
          <w14:textFill>
            <w14:noFill/>
          </w14:textFill>
        </w:rPr>
      </w:pPr>
      <w:r w:rsidRPr="0089180D">
        <w:rPr>
          <w:rFonts w:ascii="Times New Roman" w:hAnsi="Times New Roman" w:cs="Times New Roman"/>
          <w:outline/>
          <w:sz w:val="72"/>
          <w:szCs w:val="72"/>
          <w14:textOutline w14:w="9525" w14:cap="flat" w14:cmpd="sng" w14:algn="ctr">
            <w14:solidFill>
              <w14:srgbClr w14:val="000000"/>
            </w14:solidFill>
            <w14:prstDash w14:val="solid"/>
            <w14:round/>
          </w14:textOutline>
          <w14:textFill>
            <w14:noFill/>
          </w14:textFill>
        </w:rPr>
        <w:t>COMMUN</w:t>
      </w:r>
      <w:r w:rsidR="00D17958" w:rsidRPr="0089180D">
        <w:rPr>
          <w:rFonts w:ascii="Times New Roman" w:hAnsi="Times New Roman" w:cs="Times New Roman"/>
          <w:outline/>
          <w:sz w:val="72"/>
          <w:szCs w:val="72"/>
          <w14:textOutline w14:w="9525" w14:cap="flat" w14:cmpd="sng" w14:algn="ctr">
            <w14:solidFill>
              <w14:srgbClr w14:val="000000"/>
            </w14:solidFill>
            <w14:prstDash w14:val="solid"/>
            <w14:round/>
          </w14:textOutline>
          <w14:textFill>
            <w14:noFill/>
          </w14:textFill>
        </w:rPr>
        <w:t>AUTE AGGLOMERATION</w:t>
      </w:r>
    </w:p>
    <w:p w14:paraId="490A97B5" w14:textId="77777777" w:rsidR="001F73FD" w:rsidRPr="0089180D" w:rsidRDefault="00D17958" w:rsidP="0080760A">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cs="Times New Roman"/>
          <w:outline/>
          <w:sz w:val="72"/>
          <w:szCs w:val="72"/>
          <w14:textOutline w14:w="9525" w14:cap="flat" w14:cmpd="sng" w14:algn="ctr">
            <w14:solidFill>
              <w14:srgbClr w14:val="000000"/>
            </w14:solidFill>
            <w14:prstDash w14:val="solid"/>
            <w14:round/>
          </w14:textOutline>
          <w14:textFill>
            <w14:noFill/>
          </w14:textFill>
        </w:rPr>
      </w:pPr>
      <w:r w:rsidRPr="0089180D">
        <w:rPr>
          <w:rFonts w:ascii="Times New Roman" w:hAnsi="Times New Roman" w:cs="Times New Roman"/>
          <w:outline/>
          <w:sz w:val="72"/>
          <w:szCs w:val="72"/>
          <w14:textOutline w14:w="9525" w14:cap="flat" w14:cmpd="sng" w14:algn="ctr">
            <w14:solidFill>
              <w14:srgbClr w14:val="000000"/>
            </w14:solidFill>
            <w14:prstDash w14:val="solid"/>
            <w14:round/>
          </w14:textOutline>
          <w14:textFill>
            <w14:noFill/>
          </w14:textFill>
        </w:rPr>
        <w:t>VAR ESTEREL MEDITERRANEE</w:t>
      </w:r>
    </w:p>
    <w:p w14:paraId="366AE467" w14:textId="77777777" w:rsidR="001F73FD" w:rsidRPr="00AA4ECD" w:rsidRDefault="001F73F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3DC9219A" w14:textId="77777777" w:rsidR="00803DB7" w:rsidRPr="00AA4ECD" w:rsidRDefault="00803DB7"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681AF725" w14:textId="77777777" w:rsidR="00803DB7" w:rsidRPr="00AA4ECD" w:rsidRDefault="00803DB7"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48"/>
          <w:szCs w:val="48"/>
        </w:rPr>
      </w:pPr>
    </w:p>
    <w:p w14:paraId="6D883D5A" w14:textId="77777777" w:rsidR="00803DB7" w:rsidRPr="00AA4ECD" w:rsidRDefault="0089180D"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48"/>
          <w:szCs w:val="48"/>
        </w:rPr>
      </w:pPr>
      <w:r>
        <w:rPr>
          <w:rFonts w:hAnsi="Times New Roman" w:cs="Times New Roman"/>
          <w:noProof/>
        </w:rPr>
        <mc:AlternateContent>
          <mc:Choice Requires="wps">
            <w:drawing>
              <wp:anchor distT="57150" distB="57150" distL="57150" distR="57150" simplePos="0" relativeHeight="251659264" behindDoc="0" locked="0" layoutInCell="1" allowOverlap="1" wp14:anchorId="14C66F46" wp14:editId="1BA78482">
                <wp:simplePos x="0" y="0"/>
                <wp:positionH relativeFrom="page">
                  <wp:posOffset>1014730</wp:posOffset>
                </wp:positionH>
                <wp:positionV relativeFrom="page">
                  <wp:posOffset>4883785</wp:posOffset>
                </wp:positionV>
                <wp:extent cx="6047740" cy="1028700"/>
                <wp:effectExtent l="25400" t="25400" r="22860" b="3810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740" cy="1028700"/>
                        </a:xfrm>
                        <a:prstGeom prst="rect">
                          <a:avLst/>
                        </a:prstGeom>
                        <a:solidFill>
                          <a:srgbClr val="FFCC99"/>
                        </a:solidFill>
                        <a:ln w="38100" cap="flat">
                          <a:solidFill>
                            <a:srgbClr val="000000"/>
                          </a:solidFill>
                          <a:prstDash val="solid"/>
                          <a:round/>
                        </a:ln>
                        <a:effectLst/>
                      </wps:spPr>
                      <wps:txbx>
                        <w:txbxContent>
                          <w:p w14:paraId="3D29A46D" w14:textId="77777777" w:rsidR="0080760A" w:rsidRDefault="0080760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2"/>
                                <w:szCs w:val="32"/>
                              </w:rPr>
                            </w:pPr>
                          </w:p>
                          <w:p w14:paraId="0195C7F0" w14:textId="77777777" w:rsidR="0080760A" w:rsidRDefault="0080760A" w:rsidP="00D1795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b/>
                                <w:bCs/>
                                <w:sz w:val="32"/>
                                <w:szCs w:val="32"/>
                              </w:rPr>
                              <w:t>ENQUETE PUBLIQUE PREALABLE AU PROJET DE PLAN DE DEPLACEMENT URBAIN</w:t>
                            </w:r>
                          </w:p>
                        </w:txbxContent>
                      </wps:txbx>
                      <wps:bodyPr wrap="square" lIns="38100" tIns="38100" rIns="38100" bIns="3810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79.9pt;margin-top:384.55pt;width:476.2pt;height:81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" fillcolor="#fc9" strokeweight="3pt">
                <v:stroke joinstyle="round"/>
                <v:path arrowok="t"/>
                <v:textbox inset="3pt,3pt,3pt,3pt">
                  <w:txbxContent>
                    <w:p w14:paraId="0C46B9CA" w14:textId="77777777" w:rsidR="007F1619" w:rsidRDefault="007F16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2"/>
                          <w:szCs w:val="32"/>
                        </w:rPr>
                      </w:pPr>
                    </w:p>
                    <w:p w14:paraId="1052264B" w14:textId="77777777" w:rsidR="007F1619" w:rsidRDefault="007F1619" w:rsidP="00D1795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b/>
                          <w:bCs/>
                          <w:sz w:val="32"/>
                          <w:szCs w:val="32"/>
                        </w:rPr>
                        <w:t>ENQUETE PUBLIQUE PREALABLE AU PROJET DE PLAN DE DEPLACEMENT URBAIN</w:t>
                      </w:r>
                    </w:p>
                  </w:txbxContent>
                </v:textbox>
                <w10:wrap anchorx="page" anchory="page"/>
              </v:rect>
            </w:pict>
          </mc:Fallback>
        </mc:AlternateContent>
      </w:r>
    </w:p>
    <w:p w14:paraId="1EA689A7" w14:textId="77777777" w:rsidR="00D17958" w:rsidRPr="00AA4ECD" w:rsidRDefault="00D17958"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48"/>
          <w:szCs w:val="48"/>
        </w:rPr>
      </w:pPr>
    </w:p>
    <w:p w14:paraId="75FB8B21" w14:textId="77777777" w:rsidR="00D17958" w:rsidRPr="00AA4ECD" w:rsidRDefault="00D17958"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48"/>
          <w:szCs w:val="48"/>
        </w:rPr>
      </w:pPr>
    </w:p>
    <w:p w14:paraId="4E156B6C" w14:textId="77777777" w:rsidR="00D17958" w:rsidRPr="00AA4ECD" w:rsidRDefault="00D17958"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48"/>
          <w:szCs w:val="48"/>
        </w:rPr>
      </w:pPr>
    </w:p>
    <w:p w14:paraId="26C6E095" w14:textId="77777777" w:rsidR="00D17958" w:rsidRPr="00AA4ECD" w:rsidRDefault="00D17958"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imes New Roman" w:hAnsi="Times New Roman" w:cs="Times New Roman"/>
          <w:sz w:val="48"/>
          <w:szCs w:val="48"/>
        </w:rPr>
      </w:pPr>
    </w:p>
    <w:p w14:paraId="36A27F82" w14:textId="77777777" w:rsidR="001F73FD" w:rsidRPr="00AA4ECD" w:rsidRDefault="00EE2052" w:rsidP="0080760A">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sz w:val="48"/>
          <w:szCs w:val="48"/>
        </w:rPr>
      </w:pPr>
      <w:r w:rsidRPr="00AA4ECD">
        <w:rPr>
          <w:rFonts w:ascii="Times New Roman" w:hAnsi="Times New Roman" w:cs="Times New Roman"/>
          <w:sz w:val="48"/>
          <w:szCs w:val="48"/>
        </w:rPr>
        <w:t>RAPPORT D’ENQUETE</w:t>
      </w:r>
      <w:r w:rsidR="00E009E1">
        <w:rPr>
          <w:rFonts w:ascii="Times New Roman" w:hAnsi="Times New Roman" w:cs="Times New Roman"/>
          <w:sz w:val="48"/>
          <w:szCs w:val="48"/>
        </w:rPr>
        <w:t xml:space="preserve"> </w:t>
      </w:r>
    </w:p>
    <w:p w14:paraId="13026DBB" w14:textId="77777777" w:rsidR="001F73FD" w:rsidRPr="00AA4ECD" w:rsidRDefault="001F73FD" w:rsidP="009B2B4F">
      <w:pPr>
        <w:jc w:val="both"/>
        <w:rPr>
          <w:rFonts w:hAnsi="Times New Roman" w:cs="Times New Roman"/>
        </w:rPr>
      </w:pPr>
    </w:p>
    <w:p w14:paraId="5F3847B1" w14:textId="77777777" w:rsidR="001F73FD" w:rsidRPr="00AA4ECD" w:rsidRDefault="00EE2052"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b/>
          <w:bCs/>
          <w:sz w:val="28"/>
          <w:szCs w:val="28"/>
        </w:rPr>
        <w:t xml:space="preserve">                                                                                                                                                                                                                                                                                                                                                                                                                                                                                                                                                                                                                                                                                                                                                                                                                                                                                                                                                                                                                                                                                                                                                                                                                                                                                                                                                                             </w:t>
      </w:r>
    </w:p>
    <w:p w14:paraId="0D234A50" w14:textId="77777777" w:rsidR="001F73FD" w:rsidRPr="00AA4ECD" w:rsidRDefault="001F73F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1DE69FF4" w14:textId="77777777" w:rsidR="001F73FD" w:rsidRPr="00AA4ECD" w:rsidRDefault="001F73F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339312A8" w14:textId="77777777" w:rsidR="001F73FD" w:rsidRPr="00AA4ECD" w:rsidRDefault="001F73F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2C3F87A8" w14:textId="77777777" w:rsidR="001F73FD" w:rsidRPr="00AA4ECD" w:rsidRDefault="001F73F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1C43FC98" w14:textId="77777777" w:rsidR="001F73FD" w:rsidRPr="00AA4ECD" w:rsidRDefault="001F73FD"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hAnsi="Times New Roman" w:cs="Times New Roman"/>
          <w:b w:val="0"/>
          <w:bCs w:val="0"/>
          <w:kern w:val="0"/>
          <w:lang w:eastAsia="en-US"/>
        </w:rPr>
      </w:pPr>
    </w:p>
    <w:p w14:paraId="773E0E69" w14:textId="77777777" w:rsidR="00803DB7" w:rsidRPr="00AA4ECD" w:rsidRDefault="00803DB7" w:rsidP="009B2B4F">
      <w:pPr>
        <w:jc w:val="both"/>
      </w:pPr>
    </w:p>
    <w:p w14:paraId="22BBBF04" w14:textId="77777777" w:rsidR="00803DB7" w:rsidRPr="00AA4ECD" w:rsidRDefault="00803DB7" w:rsidP="009B2B4F">
      <w:pPr>
        <w:jc w:val="both"/>
      </w:pPr>
    </w:p>
    <w:p w14:paraId="179BD373" w14:textId="77777777" w:rsidR="00803DB7" w:rsidRPr="00AA4ECD" w:rsidRDefault="00803DB7" w:rsidP="009B2B4F">
      <w:pPr>
        <w:jc w:val="both"/>
      </w:pPr>
    </w:p>
    <w:p w14:paraId="500B91D5" w14:textId="77777777" w:rsidR="00803DB7" w:rsidRPr="00AA4ECD" w:rsidRDefault="00803DB7" w:rsidP="009B2B4F">
      <w:pPr>
        <w:jc w:val="both"/>
      </w:pPr>
    </w:p>
    <w:p w14:paraId="66E674EA" w14:textId="77777777" w:rsidR="00803DB7" w:rsidRPr="00AA4ECD" w:rsidRDefault="00803DB7" w:rsidP="009B2B4F">
      <w:pPr>
        <w:jc w:val="both"/>
      </w:pPr>
    </w:p>
    <w:p w14:paraId="32201B5C" w14:textId="77777777" w:rsidR="00803DB7" w:rsidRPr="00AA4ECD" w:rsidRDefault="00803DB7" w:rsidP="009B2B4F">
      <w:pPr>
        <w:jc w:val="both"/>
      </w:pPr>
    </w:p>
    <w:p w14:paraId="14C676E9" w14:textId="77777777" w:rsidR="001F73FD" w:rsidRPr="00AA4ECD" w:rsidRDefault="00EE2052"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eastAsia="Times New Roman" w:hAnsi="Times New Roman" w:cs="Times New Roman"/>
        </w:rPr>
      </w:pPr>
      <w:r w:rsidRPr="00AA4ECD">
        <w:rPr>
          <w:rFonts w:ascii="Times New Roman" w:hAnsi="Times New Roman" w:cs="Times New Roman"/>
        </w:rPr>
        <w:t>I – RAPPORT D’ENQUETE</w:t>
      </w:r>
    </w:p>
    <w:p w14:paraId="1CCC7DFF" w14:textId="77777777" w:rsidR="001F73FD" w:rsidRPr="00AA4ECD" w:rsidRDefault="00EE2052"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hAnsi="Times New Roman" w:cs="Times New Roman"/>
          <w:b/>
          <w:bCs/>
          <w:sz w:val="28"/>
          <w:szCs w:val="28"/>
        </w:rPr>
      </w:pPr>
      <w:r w:rsidRPr="00AA4ECD">
        <w:rPr>
          <w:rFonts w:hAnsi="Times New Roman" w:cs="Times New Roman"/>
          <w:b/>
          <w:bCs/>
          <w:sz w:val="28"/>
          <w:szCs w:val="28"/>
        </w:rPr>
        <w:t>I-1 Objet et organisation de l’enquête</w:t>
      </w:r>
    </w:p>
    <w:p w14:paraId="6C0A5FB3" w14:textId="77777777" w:rsidR="001F73FD" w:rsidRPr="00AA4ECD" w:rsidRDefault="00EE2052"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eastAsia="Times New Roman" w:hAnsi="Times New Roman" w:cs="Times New Roman"/>
        </w:rPr>
      </w:pPr>
      <w:r w:rsidRPr="00AA4ECD">
        <w:rPr>
          <w:rFonts w:ascii="Times New Roman" w:hAnsi="Times New Roman" w:cs="Times New Roman"/>
        </w:rPr>
        <w:t>I-2 Déroulement de l’enquête</w:t>
      </w:r>
    </w:p>
    <w:p w14:paraId="65063B7A" w14:textId="77777777" w:rsidR="001F73FD" w:rsidRDefault="00EE2052"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hAnsi="Times New Roman" w:cs="Times New Roman"/>
          <w:bCs w:val="0"/>
        </w:rPr>
      </w:pPr>
      <w:r w:rsidRPr="00AA4ECD">
        <w:rPr>
          <w:rFonts w:ascii="Times New Roman" w:hAnsi="Times New Roman" w:cs="Times New Roman"/>
          <w:bCs w:val="0"/>
        </w:rPr>
        <w:t xml:space="preserve">I-3 Analyse du projet et du dossier par le commissaire enquêteur </w:t>
      </w:r>
    </w:p>
    <w:p w14:paraId="3B24B56D" w14:textId="77777777" w:rsidR="00EB5262" w:rsidRPr="00EB5262" w:rsidRDefault="00EE2052"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hAnsi="Times New Roman" w:cs="Times New Roman"/>
        </w:rPr>
      </w:pPr>
      <w:r w:rsidRPr="00AA4ECD">
        <w:rPr>
          <w:rFonts w:ascii="Times New Roman" w:hAnsi="Times New Roman" w:cs="Times New Roman"/>
        </w:rPr>
        <w:t xml:space="preserve">I-4 </w:t>
      </w:r>
      <w:r w:rsidR="00EB5262">
        <w:rPr>
          <w:rFonts w:ascii="Times New Roman" w:hAnsi="Times New Roman" w:cs="Times New Roman"/>
        </w:rPr>
        <w:t xml:space="preserve">Observations </w:t>
      </w:r>
      <w:r w:rsidR="00EB5262" w:rsidRPr="00EB5262">
        <w:rPr>
          <w:rFonts w:ascii="Times New Roman" w:hAnsi="Times New Roman" w:cs="Times New Roman"/>
        </w:rPr>
        <w:t>des autorités administratives, des collectivités et associations</w:t>
      </w:r>
    </w:p>
    <w:p w14:paraId="0A50E4FA" w14:textId="77777777" w:rsidR="001F73FD" w:rsidRPr="00AA4ECD" w:rsidRDefault="00EB5262"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eastAsia="Times New Roman" w:hAnsi="Times New Roman" w:cs="Times New Roman"/>
        </w:rPr>
      </w:pPr>
      <w:r>
        <w:rPr>
          <w:rFonts w:ascii="Times New Roman" w:hAnsi="Times New Roman" w:cs="Times New Roman"/>
        </w:rPr>
        <w:t xml:space="preserve">1-5 </w:t>
      </w:r>
      <w:r w:rsidR="00EE2052" w:rsidRPr="00AA4ECD">
        <w:rPr>
          <w:rFonts w:ascii="Times New Roman" w:hAnsi="Times New Roman" w:cs="Times New Roman"/>
        </w:rPr>
        <w:t>Observations du public</w:t>
      </w:r>
    </w:p>
    <w:p w14:paraId="5C6CFE25" w14:textId="77777777" w:rsidR="001F73FD" w:rsidRPr="00AA4ECD" w:rsidRDefault="00976B23"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eastAsia="Times New Roman" w:hAnsi="Times New Roman" w:cs="Times New Roman"/>
        </w:rPr>
      </w:pPr>
      <w:r>
        <w:rPr>
          <w:rFonts w:ascii="Times New Roman" w:hAnsi="Times New Roman" w:cs="Times New Roman"/>
        </w:rPr>
        <w:t>I-6</w:t>
      </w:r>
      <w:r w:rsidR="00EE2052" w:rsidRPr="00AA4ECD">
        <w:rPr>
          <w:rFonts w:ascii="Times New Roman" w:hAnsi="Times New Roman" w:cs="Times New Roman"/>
        </w:rPr>
        <w:t xml:space="preserve"> Analyse par thème</w:t>
      </w:r>
    </w:p>
    <w:p w14:paraId="5C5EBB8A" w14:textId="77777777" w:rsidR="001F73FD" w:rsidRPr="00AA4ECD" w:rsidRDefault="00976B23"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eastAsia="Times New Roman" w:hAnsi="Times New Roman" w:cs="Times New Roman"/>
        </w:rPr>
      </w:pPr>
      <w:r>
        <w:rPr>
          <w:rFonts w:ascii="Times New Roman" w:hAnsi="Times New Roman" w:cs="Times New Roman"/>
        </w:rPr>
        <w:t>I-7</w:t>
      </w:r>
      <w:r w:rsidR="00EE2052" w:rsidRPr="00AA4ECD">
        <w:rPr>
          <w:rFonts w:ascii="Times New Roman" w:hAnsi="Times New Roman" w:cs="Times New Roman"/>
        </w:rPr>
        <w:t xml:space="preserve"> Synthèse et réponse du Maitre d’Ouvrage</w:t>
      </w:r>
    </w:p>
    <w:p w14:paraId="394D7EC4" w14:textId="77777777" w:rsidR="00EB5262" w:rsidRDefault="00976B23"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hAnsi="Times New Roman" w:cs="Times New Roman"/>
        </w:rPr>
      </w:pPr>
      <w:r>
        <w:rPr>
          <w:rFonts w:ascii="Times New Roman" w:hAnsi="Times New Roman" w:cs="Times New Roman"/>
        </w:rPr>
        <w:t>I-8</w:t>
      </w:r>
      <w:r w:rsidR="00EE2052" w:rsidRPr="00AA4ECD">
        <w:rPr>
          <w:rFonts w:ascii="Times New Roman" w:hAnsi="Times New Roman" w:cs="Times New Roman"/>
        </w:rPr>
        <w:t xml:space="preserve"> </w:t>
      </w:r>
      <w:r w:rsidR="00EB5262">
        <w:rPr>
          <w:rFonts w:ascii="Times New Roman" w:hAnsi="Times New Roman" w:cs="Times New Roman"/>
        </w:rPr>
        <w:t>Résumé du rapport</w:t>
      </w:r>
    </w:p>
    <w:p w14:paraId="6D04F2AD" w14:textId="77777777" w:rsidR="001F73FD" w:rsidRPr="00976B23" w:rsidRDefault="00976B23" w:rsidP="009B2B4F">
      <w:pPr>
        <w:pStyle w:val="Titr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hAnsi="Times New Roman" w:cs="Times New Roman"/>
        </w:rPr>
      </w:pPr>
      <w:r>
        <w:rPr>
          <w:rFonts w:ascii="Times New Roman" w:hAnsi="Times New Roman" w:cs="Times New Roman"/>
        </w:rPr>
        <w:t>I-9</w:t>
      </w:r>
      <w:r w:rsidR="00EB5262" w:rsidRPr="00AA4ECD">
        <w:rPr>
          <w:rFonts w:ascii="Times New Roman" w:hAnsi="Times New Roman" w:cs="Times New Roman"/>
        </w:rPr>
        <w:t xml:space="preserve"> </w:t>
      </w:r>
      <w:r w:rsidR="00EE2052" w:rsidRPr="00AA4ECD">
        <w:rPr>
          <w:rFonts w:ascii="Times New Roman" w:hAnsi="Times New Roman" w:cs="Times New Roman"/>
        </w:rPr>
        <w:t>Clôture de l’enquête</w:t>
      </w:r>
    </w:p>
    <w:p w14:paraId="71DED001" w14:textId="77777777" w:rsidR="001F73FD" w:rsidRPr="00AA4ECD" w:rsidRDefault="00EE2052" w:rsidP="009B2B4F">
      <w:pPr>
        <w:pStyle w:val="Titre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480" w:lineRule="auto"/>
        <w:jc w:val="both"/>
        <w:rPr>
          <w:rFonts w:ascii="Times New Roman" w:eastAsia="Times New Roman" w:hAnsi="Times New Roman" w:cs="Times New Roman"/>
          <w:sz w:val="28"/>
          <w:szCs w:val="28"/>
        </w:rPr>
      </w:pPr>
      <w:r w:rsidRPr="00AA4ECD">
        <w:rPr>
          <w:rFonts w:ascii="Times New Roman" w:hAnsi="Times New Roman" w:cs="Times New Roman"/>
          <w:i w:val="0"/>
          <w:iCs w:val="0"/>
          <w:sz w:val="28"/>
          <w:szCs w:val="28"/>
        </w:rPr>
        <w:t>Liste des annexes</w:t>
      </w:r>
    </w:p>
    <w:p w14:paraId="0BDEABA1" w14:textId="77777777" w:rsidR="001F73FD" w:rsidRPr="00AA4ECD" w:rsidRDefault="001F73F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
          <w:bCs/>
          <w:sz w:val="32"/>
          <w:szCs w:val="32"/>
        </w:rPr>
      </w:pPr>
    </w:p>
    <w:p w14:paraId="786AFD4D" w14:textId="77777777" w:rsidR="001F73FD" w:rsidRPr="00AA4ECD" w:rsidRDefault="001F73F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3B846D8E" w14:textId="77777777" w:rsidR="001F73FD" w:rsidRPr="00AA4ECD" w:rsidRDefault="001F73F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626BC0B8" w14:textId="77777777" w:rsidR="001F73FD" w:rsidRPr="00AA4ECD" w:rsidRDefault="00EE2052" w:rsidP="009B2B4F">
      <w:pPr>
        <w:pStyle w:val="Formatlibre"/>
        <w:jc w:val="both"/>
        <w:rPr>
          <w:rFonts w:ascii="Times New Roman" w:hAnsi="Times New Roman" w:cs="Times New Roman"/>
        </w:rPr>
      </w:pPr>
      <w:r w:rsidRPr="00AA4ECD">
        <w:rPr>
          <w:rFonts w:ascii="Times New Roman" w:eastAsia="Times New Roman" w:hAnsi="Times New Roman" w:cs="Times New Roman"/>
          <w:sz w:val="28"/>
          <w:szCs w:val="28"/>
        </w:rPr>
        <w:br w:type="page"/>
      </w:r>
    </w:p>
    <w:p w14:paraId="5ACD2E68" w14:textId="77777777" w:rsidR="00D97C5C" w:rsidRDefault="00D97C5C" w:rsidP="009B2B4F">
      <w:pPr>
        <w:pStyle w:val="Titre3"/>
        <w:jc w:val="both"/>
        <w:rPr>
          <w:rFonts w:ascii="Times New Roman" w:hAnsi="Times New Roman" w:cs="Times New Roman"/>
          <w:b/>
          <w:bCs/>
          <w:sz w:val="32"/>
          <w:szCs w:val="32"/>
        </w:rPr>
      </w:pPr>
    </w:p>
    <w:p w14:paraId="0C7A2446" w14:textId="77777777" w:rsidR="00D97C5C" w:rsidRDefault="00D97C5C" w:rsidP="009B2B4F">
      <w:pPr>
        <w:pStyle w:val="Titre3"/>
        <w:jc w:val="both"/>
        <w:rPr>
          <w:rFonts w:ascii="Times New Roman" w:hAnsi="Times New Roman" w:cs="Times New Roman"/>
          <w:b/>
          <w:bCs/>
          <w:sz w:val="32"/>
          <w:szCs w:val="32"/>
        </w:rPr>
      </w:pPr>
    </w:p>
    <w:p w14:paraId="44CE58C3" w14:textId="77777777" w:rsidR="003110BE" w:rsidRPr="00AA4ECD" w:rsidRDefault="00EE2052" w:rsidP="009B2B4F">
      <w:pPr>
        <w:pStyle w:val="Titre3"/>
        <w:jc w:val="both"/>
        <w:rPr>
          <w:rFonts w:ascii="Times New Roman" w:hAnsi="Times New Roman" w:cs="Times New Roman"/>
          <w:b/>
          <w:bCs/>
          <w:sz w:val="32"/>
          <w:szCs w:val="32"/>
        </w:rPr>
      </w:pPr>
      <w:r w:rsidRPr="00AA4ECD">
        <w:rPr>
          <w:rFonts w:ascii="Times New Roman" w:hAnsi="Times New Roman" w:cs="Times New Roman"/>
          <w:b/>
          <w:bCs/>
          <w:sz w:val="32"/>
          <w:szCs w:val="32"/>
        </w:rPr>
        <w:t>I-1 OBJET ET ORGANISATION DE L’ENQUETE</w:t>
      </w:r>
    </w:p>
    <w:p w14:paraId="3B3007AF" w14:textId="77777777" w:rsidR="001F73FD" w:rsidRPr="00AA4ECD" w:rsidRDefault="001F73FD" w:rsidP="009B2B4F">
      <w:pPr>
        <w:jc w:val="both"/>
      </w:pPr>
    </w:p>
    <w:p w14:paraId="3CA38C0E" w14:textId="77777777" w:rsidR="003110BE" w:rsidRPr="00AA4ECD" w:rsidRDefault="00EE2052"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
          <w:bCs/>
          <w:sz w:val="28"/>
          <w:szCs w:val="28"/>
        </w:rPr>
      </w:pPr>
      <w:r w:rsidRPr="00AA4ECD">
        <w:rPr>
          <w:rFonts w:hAnsi="Times New Roman" w:cs="Times New Roman"/>
          <w:b/>
          <w:bCs/>
          <w:sz w:val="28"/>
          <w:szCs w:val="28"/>
        </w:rPr>
        <w:t>I-1-1 Préalable</w:t>
      </w:r>
    </w:p>
    <w:p w14:paraId="6940D9DD" w14:textId="77777777" w:rsidR="001F73FD" w:rsidRPr="00AA4ECD" w:rsidRDefault="001F73F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
          <w:bCs/>
          <w:sz w:val="28"/>
          <w:szCs w:val="28"/>
        </w:rPr>
      </w:pPr>
    </w:p>
    <w:p w14:paraId="77F2D8E3" w14:textId="77777777" w:rsidR="009479D0" w:rsidRPr="00AA4ECD" w:rsidRDefault="009816A4"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t>I</w:t>
      </w:r>
      <w:r w:rsidR="00EE2052" w:rsidRPr="00AA4ECD">
        <w:rPr>
          <w:rFonts w:hAnsi="Times New Roman" w:cs="Times New Roman"/>
          <w:sz w:val="28"/>
          <w:szCs w:val="28"/>
        </w:rPr>
        <w:t xml:space="preserve">l s’agit </w:t>
      </w:r>
      <w:r w:rsidR="00D17958" w:rsidRPr="00AA4ECD">
        <w:rPr>
          <w:rFonts w:hAnsi="Times New Roman" w:cs="Times New Roman"/>
          <w:sz w:val="28"/>
          <w:szCs w:val="28"/>
        </w:rPr>
        <w:t xml:space="preserve">d’une enquête publique relative au projet de </w:t>
      </w:r>
      <w:r w:rsidR="00995F62" w:rsidRPr="00AA4ECD">
        <w:rPr>
          <w:rFonts w:hAnsi="Times New Roman" w:cs="Times New Roman"/>
          <w:sz w:val="28"/>
          <w:szCs w:val="28"/>
        </w:rPr>
        <w:t xml:space="preserve">plan de </w:t>
      </w:r>
      <w:r w:rsidR="00D17958" w:rsidRPr="00AA4ECD">
        <w:rPr>
          <w:rFonts w:hAnsi="Times New Roman" w:cs="Times New Roman"/>
          <w:sz w:val="28"/>
          <w:szCs w:val="28"/>
        </w:rPr>
        <w:t>déplacement urbain de la communauté d’agglomération Var Esterel Méditerranée</w:t>
      </w:r>
      <w:r w:rsidR="009479D0" w:rsidRPr="00AA4ECD">
        <w:rPr>
          <w:rFonts w:hAnsi="Times New Roman" w:cs="Times New Roman"/>
          <w:sz w:val="28"/>
          <w:szCs w:val="28"/>
        </w:rPr>
        <w:t>.</w:t>
      </w:r>
    </w:p>
    <w:p w14:paraId="3A7761FE" w14:textId="77777777" w:rsidR="001F73FD" w:rsidRPr="00AA4ECD" w:rsidRDefault="001F73FD"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p>
    <w:p w14:paraId="10F72BE9" w14:textId="77777777" w:rsidR="00692AB2" w:rsidRPr="00AA4ECD" w:rsidRDefault="00EE2052"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t>Cette enquête est faite notamment dans le cadre</w:t>
      </w:r>
      <w:r w:rsidR="00692AB2" w:rsidRPr="00AA4ECD">
        <w:rPr>
          <w:rFonts w:hAnsi="Times New Roman" w:cs="Times New Roman"/>
          <w:sz w:val="28"/>
          <w:szCs w:val="28"/>
        </w:rPr>
        <w:t> :</w:t>
      </w:r>
    </w:p>
    <w:p w14:paraId="755C4CED" w14:textId="77777777" w:rsidR="00692AB2" w:rsidRPr="00AA4ECD" w:rsidRDefault="00692AB2"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p>
    <w:p w14:paraId="710024A5" w14:textId="77777777" w:rsidR="00692AB2" w:rsidRPr="00AA4ECD" w:rsidRDefault="00692AB2"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t xml:space="preserve">. </w:t>
      </w:r>
      <w:proofErr w:type="gramStart"/>
      <w:r w:rsidR="00EE2052" w:rsidRPr="00AA4ECD">
        <w:rPr>
          <w:rFonts w:hAnsi="Times New Roman" w:cs="Times New Roman"/>
          <w:sz w:val="28"/>
          <w:szCs w:val="28"/>
        </w:rPr>
        <w:t>des</w:t>
      </w:r>
      <w:proofErr w:type="gramEnd"/>
      <w:r w:rsidR="00EE2052" w:rsidRPr="00AA4ECD">
        <w:rPr>
          <w:rFonts w:hAnsi="Times New Roman" w:cs="Times New Roman"/>
          <w:sz w:val="28"/>
          <w:szCs w:val="28"/>
        </w:rPr>
        <w:t xml:space="preserve"> articles du code de </w:t>
      </w:r>
      <w:r w:rsidR="009479D0" w:rsidRPr="00AA4ECD">
        <w:rPr>
          <w:rFonts w:hAnsi="Times New Roman" w:cs="Times New Roman"/>
          <w:sz w:val="28"/>
          <w:szCs w:val="28"/>
        </w:rPr>
        <w:t>l’environnement L-</w:t>
      </w:r>
      <w:r w:rsidR="00365C21" w:rsidRPr="00AA4ECD">
        <w:rPr>
          <w:rFonts w:hAnsi="Times New Roman" w:cs="Times New Roman"/>
          <w:sz w:val="28"/>
          <w:szCs w:val="28"/>
        </w:rPr>
        <w:t>123-1</w:t>
      </w:r>
      <w:r w:rsidRPr="00AA4ECD">
        <w:rPr>
          <w:rFonts w:hAnsi="Times New Roman" w:cs="Times New Roman"/>
          <w:sz w:val="28"/>
          <w:szCs w:val="28"/>
        </w:rPr>
        <w:t xml:space="preserve"> </w:t>
      </w:r>
      <w:r w:rsidR="00365C21" w:rsidRPr="00AA4ECD">
        <w:rPr>
          <w:rFonts w:hAnsi="Times New Roman" w:cs="Times New Roman"/>
          <w:sz w:val="28"/>
          <w:szCs w:val="28"/>
        </w:rPr>
        <w:t>et suivants et R-123-1 et suivants</w:t>
      </w:r>
    </w:p>
    <w:p w14:paraId="2D8AB438" w14:textId="77777777" w:rsidR="00365C21" w:rsidRPr="00AA4ECD" w:rsidRDefault="00692AB2"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t xml:space="preserve">. </w:t>
      </w:r>
      <w:proofErr w:type="gramStart"/>
      <w:r w:rsidRPr="00AA4ECD">
        <w:rPr>
          <w:rFonts w:hAnsi="Times New Roman" w:cs="Times New Roman"/>
          <w:sz w:val="28"/>
          <w:szCs w:val="28"/>
        </w:rPr>
        <w:t>des</w:t>
      </w:r>
      <w:proofErr w:type="gramEnd"/>
      <w:r w:rsidRPr="00AA4ECD">
        <w:rPr>
          <w:rFonts w:hAnsi="Times New Roman" w:cs="Times New Roman"/>
          <w:sz w:val="28"/>
          <w:szCs w:val="28"/>
        </w:rPr>
        <w:t xml:space="preserve"> artic</w:t>
      </w:r>
      <w:r w:rsidR="00365C21" w:rsidRPr="00AA4ECD">
        <w:rPr>
          <w:rFonts w:hAnsi="Times New Roman" w:cs="Times New Roman"/>
          <w:sz w:val="28"/>
          <w:szCs w:val="28"/>
        </w:rPr>
        <w:t>les du code de l’urbanisme L</w:t>
      </w:r>
      <w:r w:rsidRPr="00AA4ECD">
        <w:rPr>
          <w:rFonts w:hAnsi="Times New Roman" w:cs="Times New Roman"/>
          <w:sz w:val="28"/>
          <w:szCs w:val="28"/>
        </w:rPr>
        <w:t>-1</w:t>
      </w:r>
      <w:r w:rsidR="00365C21" w:rsidRPr="00AA4ECD">
        <w:rPr>
          <w:rFonts w:hAnsi="Times New Roman" w:cs="Times New Roman"/>
          <w:sz w:val="28"/>
          <w:szCs w:val="28"/>
        </w:rPr>
        <w:t>21-1 à L-121-5</w:t>
      </w:r>
      <w:r w:rsidRPr="00AA4ECD">
        <w:rPr>
          <w:rFonts w:hAnsi="Times New Roman" w:cs="Times New Roman"/>
          <w:sz w:val="28"/>
          <w:szCs w:val="28"/>
        </w:rPr>
        <w:t xml:space="preserve"> à L-147-8 et R-147-1 à R-147-11.</w:t>
      </w:r>
    </w:p>
    <w:p w14:paraId="3D309FEF" w14:textId="77777777" w:rsidR="004D17B2" w:rsidRPr="00AA4ECD" w:rsidRDefault="00365C21"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t>- de l’article du code des transports L-1214-1 et suivants</w:t>
      </w:r>
    </w:p>
    <w:p w14:paraId="0D747AA1" w14:textId="77777777" w:rsidR="001F73FD" w:rsidRPr="00AA4ECD" w:rsidRDefault="001F73FD"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p>
    <w:p w14:paraId="48912E0E" w14:textId="77777777" w:rsidR="0079162C" w:rsidRPr="00AA4ECD" w:rsidRDefault="00365C21"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Le plan de déplacement urbain (PDU) a été lancé le 14 mars 2011 </w:t>
      </w:r>
      <w:r w:rsidR="00FD7BA9" w:rsidRPr="00AA4ECD">
        <w:rPr>
          <w:rFonts w:hAnsi="Times New Roman" w:cs="Times New Roman"/>
          <w:sz w:val="28"/>
          <w:szCs w:val="28"/>
        </w:rPr>
        <w:t xml:space="preserve">(voir extrait du registre des délibérations du syndicat mixte intercommunal de </w:t>
      </w:r>
      <w:r w:rsidR="0079162C" w:rsidRPr="00AA4ECD">
        <w:rPr>
          <w:rFonts w:hAnsi="Times New Roman" w:cs="Times New Roman"/>
          <w:sz w:val="28"/>
          <w:szCs w:val="28"/>
        </w:rPr>
        <w:t>transport Argens Esterel dans l’onglet A du dossier administratif).</w:t>
      </w:r>
    </w:p>
    <w:p w14:paraId="04A0B870" w14:textId="77777777" w:rsidR="00FD7BA9" w:rsidRPr="00AA4ECD" w:rsidRDefault="00FD7BA9"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p>
    <w:p w14:paraId="24D06300" w14:textId="77777777" w:rsidR="006A43CD" w:rsidRPr="00AA4ECD" w:rsidRDefault="004E1AAA"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Le plan de </w:t>
      </w:r>
      <w:r w:rsidR="00FD7BA9" w:rsidRPr="00AA4ECD">
        <w:rPr>
          <w:rFonts w:hAnsi="Times New Roman" w:cs="Times New Roman"/>
          <w:sz w:val="28"/>
          <w:szCs w:val="28"/>
        </w:rPr>
        <w:t>déplacement</w:t>
      </w:r>
      <w:r w:rsidRPr="00AA4ECD">
        <w:rPr>
          <w:rFonts w:hAnsi="Times New Roman" w:cs="Times New Roman"/>
          <w:sz w:val="28"/>
          <w:szCs w:val="28"/>
        </w:rPr>
        <w:t xml:space="preserve"> urbain a été arrêté le </w:t>
      </w:r>
      <w:r w:rsidR="00FD7BA9" w:rsidRPr="00AA4ECD">
        <w:rPr>
          <w:rFonts w:hAnsi="Times New Roman" w:cs="Times New Roman"/>
          <w:sz w:val="28"/>
          <w:szCs w:val="28"/>
        </w:rPr>
        <w:t xml:space="preserve">28 septembre 2015 (voir extrait du registre des délibérations de la communauté d’agglomération Var Esterel </w:t>
      </w:r>
      <w:r w:rsidR="00D97C5C" w:rsidRPr="00AA4ECD">
        <w:rPr>
          <w:rFonts w:hAnsi="Times New Roman" w:cs="Times New Roman"/>
          <w:sz w:val="28"/>
          <w:szCs w:val="28"/>
        </w:rPr>
        <w:t>Méditerranée</w:t>
      </w:r>
      <w:r w:rsidR="00FD7BA9" w:rsidRPr="00AA4ECD">
        <w:rPr>
          <w:rFonts w:hAnsi="Times New Roman" w:cs="Times New Roman"/>
          <w:sz w:val="28"/>
          <w:szCs w:val="28"/>
        </w:rPr>
        <w:t xml:space="preserve"> dans </w:t>
      </w:r>
      <w:r w:rsidR="0079162C" w:rsidRPr="00AA4ECD">
        <w:rPr>
          <w:rFonts w:hAnsi="Times New Roman" w:cs="Times New Roman"/>
          <w:sz w:val="28"/>
          <w:szCs w:val="28"/>
        </w:rPr>
        <w:t>l’onglet B du dossier administratif).</w:t>
      </w:r>
    </w:p>
    <w:p w14:paraId="6972C752" w14:textId="77777777" w:rsidR="00FD7BA9" w:rsidRPr="00AA4ECD" w:rsidRDefault="00FD7BA9"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p>
    <w:p w14:paraId="73558A33" w14:textId="77777777" w:rsidR="001F73FD" w:rsidRPr="00AA4ECD" w:rsidRDefault="00EE2052"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Une demande de désignation du commissaire enquêteur a été effectu</w:t>
      </w:r>
      <w:r w:rsidR="00D17958" w:rsidRPr="00AA4ECD">
        <w:rPr>
          <w:rFonts w:hAnsi="Times New Roman" w:cs="Times New Roman"/>
          <w:sz w:val="28"/>
          <w:szCs w:val="28"/>
        </w:rPr>
        <w:t xml:space="preserve">ée par Monsieur le Président de la Communauté d’Agglomération en date du 11 mars 2016 </w:t>
      </w:r>
      <w:r w:rsidR="006A43CD" w:rsidRPr="00AA4ECD">
        <w:rPr>
          <w:rFonts w:hAnsi="Times New Roman" w:cs="Times New Roman"/>
          <w:sz w:val="28"/>
          <w:szCs w:val="28"/>
        </w:rPr>
        <w:t xml:space="preserve">(voir copie dans </w:t>
      </w:r>
      <w:r w:rsidR="000F4866" w:rsidRPr="00AA4ECD">
        <w:rPr>
          <w:rFonts w:hAnsi="Times New Roman" w:cs="Times New Roman"/>
          <w:sz w:val="28"/>
          <w:szCs w:val="28"/>
        </w:rPr>
        <w:t>l’onglet C</w:t>
      </w:r>
      <w:r w:rsidR="0079162C" w:rsidRPr="00AA4ECD">
        <w:rPr>
          <w:rFonts w:hAnsi="Times New Roman" w:cs="Times New Roman"/>
          <w:sz w:val="28"/>
          <w:szCs w:val="28"/>
        </w:rPr>
        <w:t xml:space="preserve"> du dossier administratif).</w:t>
      </w:r>
      <w:r w:rsidR="00995F62" w:rsidRPr="00AA4ECD">
        <w:rPr>
          <w:rFonts w:hAnsi="Times New Roman" w:cs="Times New Roman"/>
          <w:sz w:val="28"/>
          <w:szCs w:val="28"/>
        </w:rPr>
        <w:t xml:space="preserve"> </w:t>
      </w:r>
      <w:r w:rsidR="00D17958" w:rsidRPr="00AA4ECD">
        <w:rPr>
          <w:rFonts w:hAnsi="Times New Roman" w:cs="Times New Roman"/>
          <w:sz w:val="28"/>
          <w:szCs w:val="28"/>
        </w:rPr>
        <w:t>Il est à noter que la demande souhaitait la nomination d’une commission d’enquête</w:t>
      </w:r>
    </w:p>
    <w:p w14:paraId="33A3B892"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2AEC7E33" w14:textId="77777777" w:rsidR="006A43CD" w:rsidRPr="00AA4ECD" w:rsidRDefault="00EE2052"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Monsieur Daniel JARRIN a été nommé commissaire enquêteur</w:t>
      </w:r>
      <w:r w:rsidR="00C72853" w:rsidRPr="00AA4ECD">
        <w:rPr>
          <w:rFonts w:hAnsi="Times New Roman" w:cs="Times New Roman"/>
          <w:sz w:val="28"/>
          <w:szCs w:val="28"/>
        </w:rPr>
        <w:t>,</w:t>
      </w:r>
      <w:r w:rsidR="000D01D4" w:rsidRPr="00AA4ECD">
        <w:rPr>
          <w:rFonts w:hAnsi="Times New Roman" w:cs="Times New Roman"/>
          <w:sz w:val="28"/>
          <w:szCs w:val="28"/>
        </w:rPr>
        <w:t xml:space="preserve"> </w:t>
      </w:r>
      <w:r w:rsidRPr="00AA4ECD">
        <w:rPr>
          <w:rFonts w:hAnsi="Times New Roman" w:cs="Times New Roman"/>
          <w:sz w:val="28"/>
          <w:szCs w:val="28"/>
        </w:rPr>
        <w:t>par décision</w:t>
      </w:r>
      <w:r w:rsidR="00D97C5C">
        <w:rPr>
          <w:rFonts w:hAnsi="Times New Roman" w:cs="Times New Roman"/>
          <w:sz w:val="28"/>
          <w:szCs w:val="28"/>
        </w:rPr>
        <w:t xml:space="preserve"> </w:t>
      </w:r>
      <w:r w:rsidR="001B1DDC" w:rsidRPr="00AA4ECD">
        <w:rPr>
          <w:rFonts w:hAnsi="Times New Roman" w:cs="Times New Roman"/>
          <w:sz w:val="28"/>
          <w:szCs w:val="28"/>
        </w:rPr>
        <w:t xml:space="preserve">du </w:t>
      </w:r>
      <w:r w:rsidR="00D17958" w:rsidRPr="00AA4ECD">
        <w:rPr>
          <w:rFonts w:hAnsi="Times New Roman" w:cs="Times New Roman"/>
          <w:sz w:val="28"/>
          <w:szCs w:val="28"/>
        </w:rPr>
        <w:t>16 mars 2016</w:t>
      </w:r>
      <w:r w:rsidRPr="00AA4ECD">
        <w:rPr>
          <w:rFonts w:hAnsi="Times New Roman" w:cs="Times New Roman"/>
          <w:sz w:val="28"/>
          <w:szCs w:val="28"/>
        </w:rPr>
        <w:t xml:space="preserve"> du Magistrat délégué aux enquêtes publiques du Trib</w:t>
      </w:r>
      <w:r w:rsidR="009816A4" w:rsidRPr="00AA4ECD">
        <w:rPr>
          <w:rFonts w:hAnsi="Times New Roman" w:cs="Times New Roman"/>
          <w:sz w:val="28"/>
          <w:szCs w:val="28"/>
        </w:rPr>
        <w:t>unal Administratif de Toulon</w:t>
      </w:r>
      <w:r w:rsidR="00D97C5C">
        <w:rPr>
          <w:rFonts w:hAnsi="Times New Roman" w:cs="Times New Roman"/>
          <w:sz w:val="28"/>
          <w:szCs w:val="28"/>
        </w:rPr>
        <w:t>.</w:t>
      </w:r>
      <w:r w:rsidR="003110BE" w:rsidRPr="00AA4ECD">
        <w:rPr>
          <w:rFonts w:hAnsi="Times New Roman" w:cs="Times New Roman"/>
          <w:sz w:val="28"/>
          <w:szCs w:val="28"/>
        </w:rPr>
        <w:t xml:space="preserve"> </w:t>
      </w:r>
      <w:r w:rsidR="006A43CD" w:rsidRPr="00AA4ECD">
        <w:rPr>
          <w:rFonts w:hAnsi="Times New Roman" w:cs="Times New Roman"/>
          <w:sz w:val="28"/>
          <w:szCs w:val="28"/>
        </w:rPr>
        <w:t>(</w:t>
      </w:r>
      <w:proofErr w:type="gramStart"/>
      <w:r w:rsidR="006A43CD" w:rsidRPr="00AA4ECD">
        <w:rPr>
          <w:rFonts w:hAnsi="Times New Roman" w:cs="Times New Roman"/>
          <w:sz w:val="28"/>
          <w:szCs w:val="28"/>
        </w:rPr>
        <w:t>voir</w:t>
      </w:r>
      <w:proofErr w:type="gramEnd"/>
      <w:r w:rsidR="006A43CD" w:rsidRPr="00AA4ECD">
        <w:rPr>
          <w:rFonts w:hAnsi="Times New Roman" w:cs="Times New Roman"/>
          <w:sz w:val="28"/>
          <w:szCs w:val="28"/>
        </w:rPr>
        <w:t xml:space="preserve"> copie dans </w:t>
      </w:r>
      <w:r w:rsidR="000F4866" w:rsidRPr="00AA4ECD">
        <w:rPr>
          <w:rFonts w:hAnsi="Times New Roman" w:cs="Times New Roman"/>
          <w:sz w:val="28"/>
          <w:szCs w:val="28"/>
        </w:rPr>
        <w:t>l’onglet D du dossier administratif).</w:t>
      </w:r>
    </w:p>
    <w:p w14:paraId="4DB2371B" w14:textId="77777777" w:rsidR="008D6137" w:rsidRPr="00AA4ECD" w:rsidRDefault="008D6137"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p>
    <w:p w14:paraId="48F8D2B6" w14:textId="77777777" w:rsidR="003110BE" w:rsidRPr="00AA4ECD" w:rsidRDefault="003110BE"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Par arrêté  n°2016/16 en date du 6 mai 2016 Monsieur le Président de la communauté d’agglomération a porté ouverture d’une enquête publique, </w:t>
      </w:r>
      <w:r w:rsidRPr="00D97C5C">
        <w:rPr>
          <w:rFonts w:hAnsi="Times New Roman" w:cs="Times New Roman"/>
          <w:sz w:val="28"/>
          <w:szCs w:val="28"/>
        </w:rPr>
        <w:t>du</w:t>
      </w:r>
      <w:r w:rsidRPr="00AA4ECD">
        <w:rPr>
          <w:rFonts w:hAnsi="Times New Roman" w:cs="Times New Roman"/>
          <w:strike/>
          <w:sz w:val="28"/>
          <w:szCs w:val="28"/>
        </w:rPr>
        <w:t xml:space="preserve">  </w:t>
      </w:r>
      <w:r w:rsidRPr="00AA4ECD">
        <w:rPr>
          <w:rFonts w:hAnsi="Times New Roman" w:cs="Times New Roman"/>
          <w:sz w:val="28"/>
          <w:szCs w:val="28"/>
        </w:rPr>
        <w:t>1er juin 2016 au 1 juillet 2016. (</w:t>
      </w:r>
      <w:proofErr w:type="gramStart"/>
      <w:r w:rsidRPr="00AA4ECD">
        <w:rPr>
          <w:rFonts w:hAnsi="Times New Roman" w:cs="Times New Roman"/>
          <w:sz w:val="28"/>
          <w:szCs w:val="28"/>
        </w:rPr>
        <w:t>voir</w:t>
      </w:r>
      <w:proofErr w:type="gramEnd"/>
      <w:r w:rsidRPr="00AA4ECD">
        <w:rPr>
          <w:rFonts w:hAnsi="Times New Roman" w:cs="Times New Roman"/>
          <w:sz w:val="28"/>
          <w:szCs w:val="28"/>
        </w:rPr>
        <w:t xml:space="preserve"> copie dans </w:t>
      </w:r>
      <w:r w:rsidR="000F4866" w:rsidRPr="00AA4ECD">
        <w:rPr>
          <w:rFonts w:hAnsi="Times New Roman" w:cs="Times New Roman"/>
          <w:sz w:val="28"/>
          <w:szCs w:val="28"/>
        </w:rPr>
        <w:t>l’onglet E du dossier administratif).</w:t>
      </w:r>
    </w:p>
    <w:p w14:paraId="0CB86A09" w14:textId="77777777" w:rsidR="003110BE" w:rsidRPr="00AA4ECD" w:rsidRDefault="003110BE"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i/>
          <w:sz w:val="28"/>
          <w:szCs w:val="28"/>
        </w:rPr>
      </w:pPr>
    </w:p>
    <w:p w14:paraId="19C88D8D" w14:textId="77777777" w:rsidR="008D6137" w:rsidRPr="00AA4ECD" w:rsidRDefault="008D6137"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t>Il faut noter que la communauté d’agglomération recouvre 5 communes :</w:t>
      </w:r>
    </w:p>
    <w:p w14:paraId="3DEB0921" w14:textId="77777777" w:rsidR="008D6137" w:rsidRPr="00AA4ECD" w:rsidRDefault="008D6137"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t>Saint Raphaël</w:t>
      </w:r>
    </w:p>
    <w:p w14:paraId="7CCA0596" w14:textId="77777777" w:rsidR="00D97C5C" w:rsidRDefault="008D6137"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lastRenderedPageBreak/>
        <w:t>Fréjus</w:t>
      </w:r>
    </w:p>
    <w:p w14:paraId="6D453A15" w14:textId="77777777" w:rsidR="008D6137" w:rsidRPr="00AA4ECD" w:rsidRDefault="008D6137"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t>Roquebrune sur Argens</w:t>
      </w:r>
    </w:p>
    <w:p w14:paraId="13D23BBB" w14:textId="77777777" w:rsidR="008D6137" w:rsidRPr="00AA4ECD" w:rsidRDefault="008D6137"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t>Puget sur Argens</w:t>
      </w:r>
    </w:p>
    <w:p w14:paraId="034A3168" w14:textId="77777777" w:rsidR="008D6137" w:rsidRPr="00AA4ECD" w:rsidRDefault="008D6137"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6"/>
        <w:rPr>
          <w:rFonts w:hAnsi="Times New Roman" w:cs="Times New Roman"/>
          <w:sz w:val="28"/>
          <w:szCs w:val="28"/>
        </w:rPr>
      </w:pPr>
      <w:r w:rsidRPr="00AA4ECD">
        <w:rPr>
          <w:rFonts w:hAnsi="Times New Roman" w:cs="Times New Roman"/>
          <w:sz w:val="28"/>
          <w:szCs w:val="28"/>
        </w:rPr>
        <w:t>Les Adrets de l’Esterel</w:t>
      </w:r>
    </w:p>
    <w:p w14:paraId="5056064C" w14:textId="77777777" w:rsidR="008D6137" w:rsidRPr="00AA4ECD" w:rsidRDefault="008D6137"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p>
    <w:p w14:paraId="0F3C6F33" w14:textId="77777777" w:rsidR="005C7E56" w:rsidRPr="00AA4ECD" w:rsidRDefault="005C7E56"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p>
    <w:p w14:paraId="1C82BCFD" w14:textId="77777777" w:rsidR="003110BE" w:rsidRPr="00AA4ECD" w:rsidRDefault="00EE2052" w:rsidP="009B2B4F">
      <w:pPr>
        <w:pStyle w:val="Titre4"/>
        <w:jc w:val="both"/>
        <w:rPr>
          <w:rFonts w:ascii="Times New Roman" w:hAnsi="Times New Roman" w:cs="Times New Roman"/>
          <w:sz w:val="28"/>
          <w:szCs w:val="28"/>
        </w:rPr>
      </w:pPr>
      <w:r w:rsidRPr="00AA4ECD">
        <w:rPr>
          <w:rFonts w:ascii="Times New Roman" w:hAnsi="Times New Roman" w:cs="Times New Roman"/>
          <w:sz w:val="28"/>
          <w:szCs w:val="28"/>
        </w:rPr>
        <w:t>I-1-2 Affichage Publicité</w:t>
      </w:r>
    </w:p>
    <w:p w14:paraId="5E98F7FF" w14:textId="77777777" w:rsidR="001F73FD" w:rsidRPr="00AA4ECD" w:rsidRDefault="001F73FD" w:rsidP="009B2B4F">
      <w:pPr>
        <w:jc w:val="both"/>
      </w:pPr>
    </w:p>
    <w:p w14:paraId="2D6ED36B" w14:textId="77777777" w:rsidR="001F73FD" w:rsidRPr="00AA4ECD" w:rsidRDefault="00EE2052" w:rsidP="009B2B4F">
      <w:pPr>
        <w:pStyle w:val="Corpsdetexte"/>
        <w:rPr>
          <w:rFonts w:hAnsi="Times New Roman" w:cs="Times New Roman"/>
          <w:sz w:val="28"/>
          <w:szCs w:val="28"/>
        </w:rPr>
      </w:pPr>
      <w:r w:rsidRPr="00AA4ECD">
        <w:rPr>
          <w:rFonts w:hAnsi="Times New Roman" w:cs="Times New Roman"/>
          <w:sz w:val="28"/>
          <w:szCs w:val="28"/>
        </w:rPr>
        <w:t xml:space="preserve">Le commissaire enquêteur a vérifié l’application des prescriptions législatives et réglementaires ainsi que celles de </w:t>
      </w:r>
      <w:proofErr w:type="gramStart"/>
      <w:r w:rsidRPr="00AA4ECD">
        <w:rPr>
          <w:rFonts w:hAnsi="Times New Roman" w:cs="Times New Roman"/>
          <w:sz w:val="28"/>
          <w:szCs w:val="28"/>
        </w:rPr>
        <w:t>l’arrêté</w:t>
      </w:r>
      <w:proofErr w:type="gramEnd"/>
      <w:r w:rsidRPr="00AA4ECD">
        <w:rPr>
          <w:rFonts w:hAnsi="Times New Roman" w:cs="Times New Roman"/>
          <w:sz w:val="28"/>
          <w:szCs w:val="28"/>
        </w:rPr>
        <w:t xml:space="preserve"> </w:t>
      </w:r>
      <w:r w:rsidR="00D17958" w:rsidRPr="00AA4ECD">
        <w:rPr>
          <w:rFonts w:hAnsi="Times New Roman" w:cs="Times New Roman"/>
          <w:sz w:val="28"/>
          <w:szCs w:val="28"/>
        </w:rPr>
        <w:t>le Président d</w:t>
      </w:r>
      <w:r w:rsidR="00D97C5C">
        <w:rPr>
          <w:rFonts w:hAnsi="Times New Roman" w:cs="Times New Roman"/>
          <w:sz w:val="28"/>
          <w:szCs w:val="28"/>
        </w:rPr>
        <w:t>e la communauté d’agglomération. I</w:t>
      </w:r>
      <w:r w:rsidRPr="00AA4ECD">
        <w:rPr>
          <w:rFonts w:hAnsi="Times New Roman" w:cs="Times New Roman"/>
          <w:sz w:val="28"/>
          <w:szCs w:val="28"/>
        </w:rPr>
        <w:t>l a constaté que :</w:t>
      </w:r>
    </w:p>
    <w:p w14:paraId="0FB18B49"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i/>
          <w:sz w:val="28"/>
          <w:szCs w:val="28"/>
        </w:rPr>
      </w:pPr>
    </w:p>
    <w:p w14:paraId="29393A13" w14:textId="77777777" w:rsidR="00C207A1" w:rsidRPr="00AA4ECD" w:rsidRDefault="00336939"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i/>
          <w:sz w:val="28"/>
          <w:szCs w:val="28"/>
        </w:rPr>
      </w:pPr>
      <w:r w:rsidRPr="00AA4ECD">
        <w:rPr>
          <w:rFonts w:hAnsi="Times New Roman" w:cs="Times New Roman"/>
          <w:i/>
          <w:sz w:val="28"/>
          <w:szCs w:val="28"/>
        </w:rPr>
        <w:t xml:space="preserve">* </w:t>
      </w:r>
      <w:r w:rsidR="00EE2052" w:rsidRPr="00AA4ECD">
        <w:rPr>
          <w:rFonts w:hAnsi="Times New Roman" w:cs="Times New Roman"/>
          <w:sz w:val="28"/>
          <w:szCs w:val="28"/>
        </w:rPr>
        <w:t xml:space="preserve">Un avis informant le public de l’ouverture </w:t>
      </w:r>
      <w:r w:rsidR="009816A4" w:rsidRPr="00AA4ECD">
        <w:rPr>
          <w:rFonts w:hAnsi="Times New Roman" w:cs="Times New Roman"/>
          <w:sz w:val="28"/>
          <w:szCs w:val="28"/>
        </w:rPr>
        <w:t xml:space="preserve">de l’enquête était affiché </w:t>
      </w:r>
      <w:r w:rsidR="00542F4E" w:rsidRPr="00AA4ECD">
        <w:rPr>
          <w:rFonts w:hAnsi="Times New Roman" w:cs="Times New Roman"/>
          <w:sz w:val="28"/>
          <w:szCs w:val="28"/>
        </w:rPr>
        <w:t xml:space="preserve">dans toutes les mairies et mairies annexes des 5 communes constituant </w:t>
      </w:r>
      <w:r w:rsidR="00CB7D90" w:rsidRPr="00AA4ECD">
        <w:rPr>
          <w:rFonts w:hAnsi="Times New Roman" w:cs="Times New Roman"/>
          <w:sz w:val="28"/>
          <w:szCs w:val="28"/>
        </w:rPr>
        <w:t>la communauté d’agglomération</w:t>
      </w:r>
      <w:r w:rsidR="00EE2052" w:rsidRPr="00AA4ECD">
        <w:rPr>
          <w:rFonts w:hAnsi="Times New Roman" w:cs="Times New Roman"/>
          <w:sz w:val="28"/>
          <w:szCs w:val="28"/>
        </w:rPr>
        <w:t xml:space="preserve">. </w:t>
      </w:r>
      <w:r w:rsidR="00542F4E" w:rsidRPr="00AA4ECD">
        <w:rPr>
          <w:rFonts w:hAnsi="Times New Roman" w:cs="Times New Roman"/>
          <w:sz w:val="28"/>
          <w:szCs w:val="28"/>
        </w:rPr>
        <w:t>Dans les lieux où il assurait une permanence le commissaire enquêteur a vérifié que cet affichage était toujours présent le jour de la permanence.</w:t>
      </w:r>
    </w:p>
    <w:p w14:paraId="1375BA7B" w14:textId="77777777" w:rsidR="00C207A1" w:rsidRPr="00AA4ECD" w:rsidRDefault="00C207A1"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Ces affichages ont été fai</w:t>
      </w:r>
      <w:r w:rsidR="00CD2F02" w:rsidRPr="00AA4ECD">
        <w:rPr>
          <w:rFonts w:hAnsi="Times New Roman" w:cs="Times New Roman"/>
          <w:sz w:val="28"/>
          <w:szCs w:val="28"/>
        </w:rPr>
        <w:t xml:space="preserve">ts avec l’affiche </w:t>
      </w:r>
      <w:r w:rsidRPr="00AA4ECD">
        <w:rPr>
          <w:rFonts w:hAnsi="Times New Roman" w:cs="Times New Roman"/>
          <w:sz w:val="28"/>
          <w:szCs w:val="28"/>
        </w:rPr>
        <w:t xml:space="preserve">dont une copie </w:t>
      </w:r>
      <w:r w:rsidR="004917B9">
        <w:rPr>
          <w:rFonts w:hAnsi="Times New Roman" w:cs="Times New Roman"/>
          <w:sz w:val="28"/>
          <w:szCs w:val="28"/>
        </w:rPr>
        <w:t>(annexe 1)</w:t>
      </w:r>
      <w:r w:rsidR="00D97C5C">
        <w:rPr>
          <w:rFonts w:hAnsi="Times New Roman" w:cs="Times New Roman"/>
          <w:sz w:val="28"/>
          <w:szCs w:val="28"/>
        </w:rPr>
        <w:t xml:space="preserve"> </w:t>
      </w:r>
      <w:r w:rsidRPr="00AA4ECD">
        <w:rPr>
          <w:rFonts w:hAnsi="Times New Roman" w:cs="Times New Roman"/>
          <w:sz w:val="28"/>
          <w:szCs w:val="28"/>
        </w:rPr>
        <w:t>au format A4 est jointe dans le dossier d’enquête (onglet F du dossier administratif)</w:t>
      </w:r>
      <w:r w:rsidR="00E7106C" w:rsidRPr="00AA4ECD">
        <w:rPr>
          <w:rFonts w:hAnsi="Times New Roman" w:cs="Times New Roman"/>
          <w:sz w:val="28"/>
          <w:szCs w:val="28"/>
        </w:rPr>
        <w:t>. Dans certains cas l’affichage visible de la voie publique n’a pas été matériellement possible.</w:t>
      </w:r>
      <w:r w:rsidRPr="00AA4ECD">
        <w:rPr>
          <w:rFonts w:hAnsi="Times New Roman" w:cs="Times New Roman"/>
          <w:sz w:val="28"/>
          <w:szCs w:val="28"/>
        </w:rPr>
        <w:t xml:space="preserve"> </w:t>
      </w:r>
    </w:p>
    <w:p w14:paraId="267FB06A" w14:textId="77777777" w:rsidR="00C207A1" w:rsidRPr="00AA4ECD" w:rsidRDefault="00C207A1"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p>
    <w:p w14:paraId="0B9FA109" w14:textId="77777777" w:rsidR="00D57E35" w:rsidRPr="00D97C5C" w:rsidRDefault="00336939"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D97C5C">
        <w:rPr>
          <w:rFonts w:hAnsi="Times New Roman" w:cs="Times New Roman"/>
          <w:sz w:val="28"/>
          <w:szCs w:val="28"/>
        </w:rPr>
        <w:t xml:space="preserve">* </w:t>
      </w:r>
      <w:r w:rsidR="00D57E35" w:rsidRPr="00D97C5C">
        <w:rPr>
          <w:rFonts w:hAnsi="Times New Roman" w:cs="Times New Roman"/>
          <w:sz w:val="28"/>
          <w:szCs w:val="28"/>
        </w:rPr>
        <w:t>Un avis d’enquête a été publ</w:t>
      </w:r>
      <w:r w:rsidR="005324F4" w:rsidRPr="00D97C5C">
        <w:rPr>
          <w:rFonts w:hAnsi="Times New Roman" w:cs="Times New Roman"/>
          <w:sz w:val="28"/>
          <w:szCs w:val="28"/>
        </w:rPr>
        <w:t>ié dans les annonces légales :</w:t>
      </w:r>
    </w:p>
    <w:p w14:paraId="05F19789" w14:textId="77777777" w:rsidR="001F73FD" w:rsidRPr="00D97C5C" w:rsidRDefault="00EE2052" w:rsidP="009B2B4F">
      <w:pPr>
        <w:pStyle w:val="Listepuces"/>
        <w:ind w:left="720" w:firstLine="720"/>
        <w:jc w:val="both"/>
        <w:rPr>
          <w:rFonts w:eastAsia="Times New Roman" w:hAnsi="Times New Roman" w:cs="Times New Roman"/>
        </w:rPr>
      </w:pPr>
      <w:r w:rsidRPr="00D97C5C">
        <w:rPr>
          <w:rFonts w:hAnsi="Times New Roman" w:cs="Times New Roman"/>
          <w:sz w:val="28"/>
          <w:szCs w:val="28"/>
        </w:rPr>
        <w:t>Var matin du</w:t>
      </w:r>
      <w:r w:rsidR="004917B9" w:rsidRPr="00D97C5C">
        <w:rPr>
          <w:rFonts w:hAnsi="Times New Roman" w:cs="Times New Roman"/>
          <w:sz w:val="28"/>
          <w:szCs w:val="28"/>
        </w:rPr>
        <w:t xml:space="preserve"> 15 mai 2016</w:t>
      </w:r>
      <w:r w:rsidR="00E76FEC" w:rsidRPr="00D97C5C">
        <w:rPr>
          <w:rFonts w:hAnsi="Times New Roman" w:cs="Times New Roman"/>
          <w:sz w:val="28"/>
          <w:szCs w:val="28"/>
        </w:rPr>
        <w:t xml:space="preserve">  page </w:t>
      </w:r>
      <w:r w:rsidR="004917B9" w:rsidRPr="00D97C5C">
        <w:rPr>
          <w:rFonts w:hAnsi="Times New Roman" w:cs="Times New Roman"/>
          <w:sz w:val="28"/>
          <w:szCs w:val="28"/>
        </w:rPr>
        <w:t>40</w:t>
      </w:r>
    </w:p>
    <w:p w14:paraId="204F1E44" w14:textId="77777777" w:rsidR="001F73FD" w:rsidRPr="00D97C5C" w:rsidRDefault="004917B9" w:rsidP="009B2B4F">
      <w:pPr>
        <w:pStyle w:val="Listepuces"/>
        <w:ind w:left="1440"/>
        <w:jc w:val="both"/>
        <w:rPr>
          <w:rFonts w:eastAsia="Times New Roman" w:hAnsi="Times New Roman" w:cs="Times New Roman"/>
        </w:rPr>
      </w:pPr>
      <w:r w:rsidRPr="00D97C5C">
        <w:rPr>
          <w:rFonts w:hAnsi="Times New Roman" w:cs="Times New Roman"/>
          <w:sz w:val="28"/>
          <w:szCs w:val="28"/>
        </w:rPr>
        <w:t xml:space="preserve">Var information </w:t>
      </w:r>
      <w:r w:rsidR="00EE2052" w:rsidRPr="00D97C5C">
        <w:rPr>
          <w:rFonts w:hAnsi="Times New Roman" w:cs="Times New Roman"/>
          <w:sz w:val="28"/>
          <w:szCs w:val="28"/>
        </w:rPr>
        <w:t xml:space="preserve"> du </w:t>
      </w:r>
      <w:r w:rsidR="00D97C5C" w:rsidRPr="00D97C5C">
        <w:rPr>
          <w:rFonts w:hAnsi="Times New Roman" w:cs="Times New Roman"/>
          <w:sz w:val="28"/>
          <w:szCs w:val="28"/>
        </w:rPr>
        <w:t>13 mai</w:t>
      </w:r>
      <w:r w:rsidR="00284DE4" w:rsidRPr="00D97C5C">
        <w:rPr>
          <w:rFonts w:hAnsi="Times New Roman" w:cs="Times New Roman"/>
          <w:sz w:val="28"/>
          <w:szCs w:val="28"/>
        </w:rPr>
        <w:t xml:space="preserve"> 201</w:t>
      </w:r>
      <w:r w:rsidR="00D97C5C" w:rsidRPr="00D97C5C">
        <w:rPr>
          <w:rFonts w:hAnsi="Times New Roman" w:cs="Times New Roman"/>
          <w:sz w:val="28"/>
          <w:szCs w:val="28"/>
        </w:rPr>
        <w:t>6</w:t>
      </w:r>
      <w:r w:rsidR="005C7E56" w:rsidRPr="00D97C5C">
        <w:rPr>
          <w:rFonts w:hAnsi="Times New Roman" w:cs="Times New Roman"/>
          <w:sz w:val="28"/>
          <w:szCs w:val="28"/>
        </w:rPr>
        <w:t xml:space="preserve"> </w:t>
      </w:r>
      <w:r w:rsidR="00DC363D" w:rsidRPr="00D97C5C">
        <w:rPr>
          <w:rFonts w:hAnsi="Times New Roman" w:cs="Times New Roman"/>
          <w:sz w:val="28"/>
          <w:szCs w:val="28"/>
        </w:rPr>
        <w:t xml:space="preserve">page </w:t>
      </w:r>
      <w:r w:rsidR="00D97C5C" w:rsidRPr="00D97C5C">
        <w:rPr>
          <w:rFonts w:hAnsi="Times New Roman" w:cs="Times New Roman"/>
          <w:sz w:val="28"/>
          <w:szCs w:val="28"/>
        </w:rPr>
        <w:t>40</w:t>
      </w:r>
      <w:r w:rsidR="00EE2052" w:rsidRPr="00D97C5C">
        <w:rPr>
          <w:rFonts w:hAnsi="Times New Roman" w:cs="Times New Roman"/>
          <w:sz w:val="28"/>
          <w:szCs w:val="28"/>
        </w:rPr>
        <w:br/>
        <w:t>Soit 15 jours au moins avant le début de l’enquête</w:t>
      </w:r>
      <w:r w:rsidR="005324F4" w:rsidRPr="00D97C5C">
        <w:rPr>
          <w:rFonts w:hAnsi="Times New Roman" w:cs="Times New Roman"/>
          <w:sz w:val="28"/>
          <w:szCs w:val="28"/>
        </w:rPr>
        <w:t xml:space="preserve"> </w:t>
      </w:r>
      <w:r w:rsidR="0079162C" w:rsidRPr="00D97C5C">
        <w:rPr>
          <w:rFonts w:hAnsi="Times New Roman" w:cs="Times New Roman"/>
          <w:sz w:val="28"/>
          <w:szCs w:val="28"/>
        </w:rPr>
        <w:t>(annexes 2.1 et 2</w:t>
      </w:r>
      <w:r w:rsidR="00E20364" w:rsidRPr="00D97C5C">
        <w:rPr>
          <w:rFonts w:hAnsi="Times New Roman" w:cs="Times New Roman"/>
          <w:sz w:val="28"/>
          <w:szCs w:val="28"/>
        </w:rPr>
        <w:t>.2)</w:t>
      </w:r>
    </w:p>
    <w:p w14:paraId="1648D2B9" w14:textId="77777777" w:rsidR="001F73FD" w:rsidRPr="00D97C5C"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p>
    <w:p w14:paraId="02C8C9A5" w14:textId="77777777" w:rsidR="00284DE4" w:rsidRPr="00D97C5C" w:rsidRDefault="005324F4" w:rsidP="009B2B4F">
      <w:pPr>
        <w:pStyle w:val="Listepuces"/>
        <w:ind w:left="720"/>
        <w:jc w:val="both"/>
        <w:rPr>
          <w:rFonts w:hAnsi="Times New Roman" w:cs="Times New Roman"/>
          <w:sz w:val="28"/>
          <w:szCs w:val="28"/>
        </w:rPr>
      </w:pPr>
      <w:r w:rsidRPr="00D97C5C">
        <w:rPr>
          <w:rFonts w:hAnsi="Times New Roman" w:cs="Times New Roman"/>
          <w:sz w:val="28"/>
          <w:szCs w:val="28"/>
        </w:rPr>
        <w:t xml:space="preserve">* </w:t>
      </w:r>
      <w:r w:rsidR="00EE2052" w:rsidRPr="00D97C5C">
        <w:rPr>
          <w:rFonts w:hAnsi="Times New Roman" w:cs="Times New Roman"/>
          <w:sz w:val="28"/>
          <w:szCs w:val="28"/>
        </w:rPr>
        <w:t>Un rappel de l’avis d’enquête a été pu</w:t>
      </w:r>
      <w:r w:rsidRPr="00D97C5C">
        <w:rPr>
          <w:rFonts w:hAnsi="Times New Roman" w:cs="Times New Roman"/>
          <w:sz w:val="28"/>
          <w:szCs w:val="28"/>
        </w:rPr>
        <w:t xml:space="preserve">blié dans les annonces légales </w:t>
      </w:r>
      <w:r w:rsidR="00EE2052" w:rsidRPr="00D97C5C">
        <w:rPr>
          <w:rFonts w:hAnsi="Times New Roman" w:cs="Times New Roman"/>
          <w:sz w:val="28"/>
          <w:szCs w:val="28"/>
        </w:rPr>
        <w:t>:</w:t>
      </w:r>
      <w:r w:rsidR="00EE2052" w:rsidRPr="00D97C5C">
        <w:rPr>
          <w:rFonts w:hAnsi="Times New Roman" w:cs="Times New Roman"/>
          <w:sz w:val="28"/>
          <w:szCs w:val="28"/>
        </w:rPr>
        <w:br/>
      </w:r>
      <w:r w:rsidRPr="00D97C5C">
        <w:rPr>
          <w:rFonts w:hAnsi="Times New Roman" w:cs="Times New Roman"/>
          <w:sz w:val="28"/>
          <w:szCs w:val="28"/>
        </w:rPr>
        <w:t xml:space="preserve">          </w:t>
      </w:r>
      <w:r w:rsidR="00D97C5C" w:rsidRPr="00D97C5C">
        <w:rPr>
          <w:rFonts w:hAnsi="Times New Roman" w:cs="Times New Roman"/>
          <w:sz w:val="28"/>
          <w:szCs w:val="28"/>
        </w:rPr>
        <w:t>Var matin du 2 juin 2016</w:t>
      </w:r>
      <w:r w:rsidR="00284DE4" w:rsidRPr="00D97C5C">
        <w:rPr>
          <w:rFonts w:hAnsi="Times New Roman" w:cs="Times New Roman"/>
          <w:sz w:val="28"/>
          <w:szCs w:val="28"/>
        </w:rPr>
        <w:t xml:space="preserve">  page </w:t>
      </w:r>
      <w:r w:rsidR="00D97C5C" w:rsidRPr="00D97C5C">
        <w:rPr>
          <w:rFonts w:hAnsi="Times New Roman" w:cs="Times New Roman"/>
          <w:sz w:val="28"/>
          <w:szCs w:val="28"/>
        </w:rPr>
        <w:t>40</w:t>
      </w:r>
    </w:p>
    <w:p w14:paraId="6BEC6886" w14:textId="77777777" w:rsidR="001F73FD" w:rsidRPr="00D97C5C" w:rsidRDefault="004F7B0E" w:rsidP="009B2B4F">
      <w:pPr>
        <w:pStyle w:val="Listepuces"/>
        <w:ind w:left="720" w:firstLine="720"/>
        <w:jc w:val="both"/>
        <w:rPr>
          <w:rFonts w:eastAsia="Times New Roman" w:hAnsi="Times New Roman" w:cs="Times New Roman"/>
        </w:rPr>
      </w:pPr>
      <w:r>
        <w:rPr>
          <w:rFonts w:hAnsi="Times New Roman" w:cs="Times New Roman"/>
          <w:sz w:val="28"/>
          <w:szCs w:val="28"/>
        </w:rPr>
        <w:t>Var Information</w:t>
      </w:r>
      <w:r w:rsidR="00D97C5C" w:rsidRPr="00D97C5C">
        <w:rPr>
          <w:rFonts w:hAnsi="Times New Roman" w:cs="Times New Roman"/>
          <w:sz w:val="28"/>
          <w:szCs w:val="28"/>
        </w:rPr>
        <w:t xml:space="preserve"> du 3 juin 2016</w:t>
      </w:r>
      <w:r w:rsidR="00284DE4" w:rsidRPr="00D97C5C">
        <w:rPr>
          <w:rFonts w:hAnsi="Times New Roman" w:cs="Times New Roman"/>
          <w:sz w:val="28"/>
          <w:szCs w:val="28"/>
        </w:rPr>
        <w:t xml:space="preserve"> page </w:t>
      </w:r>
      <w:r w:rsidR="00D97C5C" w:rsidRPr="00D97C5C">
        <w:rPr>
          <w:rFonts w:hAnsi="Times New Roman" w:cs="Times New Roman"/>
          <w:sz w:val="28"/>
          <w:szCs w:val="28"/>
        </w:rPr>
        <w:t>3</w:t>
      </w:r>
      <w:r w:rsidR="00807174" w:rsidRPr="00D97C5C">
        <w:rPr>
          <w:rFonts w:hAnsi="Times New Roman" w:cs="Times New Roman"/>
          <w:sz w:val="28"/>
          <w:szCs w:val="28"/>
        </w:rPr>
        <w:t>5</w:t>
      </w:r>
      <w:r w:rsidR="00284DE4" w:rsidRPr="00D97C5C">
        <w:rPr>
          <w:rFonts w:hAnsi="Times New Roman" w:cs="Times New Roman"/>
          <w:sz w:val="28"/>
          <w:szCs w:val="28"/>
        </w:rPr>
        <w:br/>
      </w:r>
      <w:r w:rsidR="005324F4" w:rsidRPr="00D97C5C">
        <w:rPr>
          <w:rFonts w:hAnsi="Times New Roman" w:cs="Times New Roman"/>
          <w:sz w:val="28"/>
          <w:szCs w:val="28"/>
        </w:rPr>
        <w:t xml:space="preserve">          </w:t>
      </w:r>
      <w:r w:rsidR="00EE2052" w:rsidRPr="00D97C5C">
        <w:rPr>
          <w:rFonts w:hAnsi="Times New Roman" w:cs="Times New Roman"/>
          <w:sz w:val="28"/>
          <w:szCs w:val="28"/>
        </w:rPr>
        <w:t>Soit  moins de 7  jours après le début de l’enquête</w:t>
      </w:r>
      <w:r w:rsidR="005324F4" w:rsidRPr="00D97C5C">
        <w:rPr>
          <w:rFonts w:hAnsi="Times New Roman" w:cs="Times New Roman"/>
          <w:sz w:val="28"/>
          <w:szCs w:val="28"/>
        </w:rPr>
        <w:t xml:space="preserve"> </w:t>
      </w:r>
      <w:r w:rsidR="00D60F20" w:rsidRPr="00D97C5C">
        <w:rPr>
          <w:rFonts w:hAnsi="Times New Roman" w:cs="Times New Roman"/>
          <w:sz w:val="28"/>
          <w:szCs w:val="28"/>
        </w:rPr>
        <w:t xml:space="preserve">(annexes </w:t>
      </w:r>
      <w:r w:rsidR="0079162C" w:rsidRPr="00D97C5C">
        <w:rPr>
          <w:rFonts w:hAnsi="Times New Roman" w:cs="Times New Roman"/>
          <w:sz w:val="28"/>
          <w:szCs w:val="28"/>
        </w:rPr>
        <w:t>3</w:t>
      </w:r>
      <w:r w:rsidR="00DD1EAE" w:rsidRPr="00D97C5C">
        <w:rPr>
          <w:rFonts w:hAnsi="Times New Roman" w:cs="Times New Roman"/>
          <w:sz w:val="28"/>
          <w:szCs w:val="28"/>
        </w:rPr>
        <w:t>.</w:t>
      </w:r>
      <w:r w:rsidR="0079162C" w:rsidRPr="00D97C5C">
        <w:rPr>
          <w:rFonts w:hAnsi="Times New Roman" w:cs="Times New Roman"/>
          <w:sz w:val="28"/>
          <w:szCs w:val="28"/>
        </w:rPr>
        <w:t>1 et 3</w:t>
      </w:r>
      <w:r w:rsidR="00D60F20" w:rsidRPr="00D97C5C">
        <w:rPr>
          <w:rFonts w:hAnsi="Times New Roman" w:cs="Times New Roman"/>
          <w:sz w:val="28"/>
          <w:szCs w:val="28"/>
        </w:rPr>
        <w:t>.</w:t>
      </w:r>
      <w:r w:rsidR="00EE2052" w:rsidRPr="00D97C5C">
        <w:rPr>
          <w:rFonts w:hAnsi="Times New Roman" w:cs="Times New Roman"/>
          <w:sz w:val="28"/>
          <w:szCs w:val="28"/>
        </w:rPr>
        <w:t>2)</w:t>
      </w:r>
    </w:p>
    <w:p w14:paraId="6772D59D" w14:textId="77777777" w:rsidR="001F73FD" w:rsidRPr="00D97C5C"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8" w:firstLine="360"/>
        <w:rPr>
          <w:rFonts w:hAnsi="Times New Roman" w:cs="Times New Roman"/>
          <w:sz w:val="28"/>
          <w:szCs w:val="28"/>
        </w:rPr>
      </w:pPr>
    </w:p>
    <w:p w14:paraId="3B79DF66" w14:textId="77777777" w:rsidR="00914EB3" w:rsidRPr="00AA4ECD" w:rsidRDefault="00617F73" w:rsidP="009B2B4F">
      <w:pPr>
        <w:pStyle w:val="Corpsdetexte"/>
        <w:numPr>
          <w:ilvl w:val="0"/>
          <w:numId w:val="2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r w:rsidRPr="00AA4ECD">
        <w:rPr>
          <w:rFonts w:hAnsi="Times New Roman" w:cs="Times New Roman"/>
          <w:sz w:val="28"/>
          <w:szCs w:val="28"/>
        </w:rPr>
        <w:t>La commu</w:t>
      </w:r>
      <w:r w:rsidR="00FC6196" w:rsidRPr="00AA4ECD">
        <w:rPr>
          <w:rFonts w:hAnsi="Times New Roman" w:cs="Times New Roman"/>
          <w:sz w:val="28"/>
          <w:szCs w:val="28"/>
        </w:rPr>
        <w:t xml:space="preserve">nauté d’agglomération </w:t>
      </w:r>
      <w:r w:rsidRPr="00AA4ECD">
        <w:rPr>
          <w:rFonts w:hAnsi="Times New Roman" w:cs="Times New Roman"/>
          <w:sz w:val="28"/>
          <w:szCs w:val="28"/>
        </w:rPr>
        <w:t xml:space="preserve">a </w:t>
      </w:r>
      <w:r w:rsidR="0079162C" w:rsidRPr="00AA4ECD">
        <w:rPr>
          <w:rFonts w:hAnsi="Times New Roman" w:cs="Times New Roman"/>
          <w:sz w:val="28"/>
          <w:szCs w:val="28"/>
        </w:rPr>
        <w:t>mis en ligne un article dans la rubrique « environnement, transports » sur son site internet (annexe 4</w:t>
      </w:r>
      <w:r w:rsidRPr="00AA4ECD">
        <w:rPr>
          <w:rFonts w:hAnsi="Times New Roman" w:cs="Times New Roman"/>
          <w:sz w:val="28"/>
          <w:szCs w:val="28"/>
        </w:rPr>
        <w:t>)</w:t>
      </w:r>
    </w:p>
    <w:p w14:paraId="4D7C0D18" w14:textId="77777777" w:rsidR="00914EB3" w:rsidRPr="00AA4ECD" w:rsidRDefault="00914EB3"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rPr>
          <w:rFonts w:hAnsi="Times New Roman" w:cs="Times New Roman"/>
          <w:sz w:val="28"/>
          <w:szCs w:val="28"/>
        </w:rPr>
      </w:pPr>
    </w:p>
    <w:p w14:paraId="2B0F1EAC" w14:textId="77777777" w:rsidR="00914EB3" w:rsidRPr="00AA4ECD" w:rsidRDefault="00914EB3" w:rsidP="009B2B4F">
      <w:pPr>
        <w:pStyle w:val="Corpsdetexte"/>
        <w:numPr>
          <w:ilvl w:val="0"/>
          <w:numId w:val="2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r w:rsidRPr="00AA4ECD">
        <w:rPr>
          <w:rFonts w:hAnsi="Times New Roman" w:cs="Times New Roman"/>
          <w:sz w:val="28"/>
          <w:szCs w:val="28"/>
        </w:rPr>
        <w:t>Les panneaux lumineux des communes listées ci dessous indiquaient la tenue de l’enquête et les dates de permanence :</w:t>
      </w:r>
    </w:p>
    <w:p w14:paraId="7E1874DD" w14:textId="77777777" w:rsidR="00617F73" w:rsidRDefault="00914EB3" w:rsidP="009B2B4F">
      <w:pPr>
        <w:pStyle w:val="Corpsdetexte"/>
        <w:numPr>
          <w:ilvl w:val="1"/>
          <w:numId w:val="2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r w:rsidRPr="00AA4ECD">
        <w:rPr>
          <w:rFonts w:hAnsi="Times New Roman" w:cs="Times New Roman"/>
          <w:sz w:val="28"/>
          <w:szCs w:val="28"/>
        </w:rPr>
        <w:t>Les Adrets de l’Estérel</w:t>
      </w:r>
    </w:p>
    <w:p w14:paraId="0B482DF6" w14:textId="77777777" w:rsidR="00D97C5C" w:rsidRDefault="00D97C5C" w:rsidP="009B2B4F">
      <w:pPr>
        <w:pStyle w:val="Corpsdetexte"/>
        <w:numPr>
          <w:ilvl w:val="1"/>
          <w:numId w:val="2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r>
        <w:rPr>
          <w:rFonts w:hAnsi="Times New Roman" w:cs="Times New Roman"/>
          <w:sz w:val="28"/>
          <w:szCs w:val="28"/>
        </w:rPr>
        <w:t>Puget sur Argens</w:t>
      </w:r>
    </w:p>
    <w:p w14:paraId="6B17EA97" w14:textId="77777777" w:rsidR="00B67037" w:rsidRDefault="00D97C5C" w:rsidP="009B2B4F">
      <w:pPr>
        <w:pStyle w:val="Corpsdetexte"/>
        <w:numPr>
          <w:ilvl w:val="1"/>
          <w:numId w:val="2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r>
        <w:rPr>
          <w:rFonts w:hAnsi="Times New Roman" w:cs="Times New Roman"/>
          <w:sz w:val="28"/>
          <w:szCs w:val="28"/>
        </w:rPr>
        <w:t>Saint Raphaël</w:t>
      </w:r>
    </w:p>
    <w:p w14:paraId="0F8F93DA" w14:textId="77777777" w:rsidR="00B67037" w:rsidRDefault="00B67037"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rPr>
          <w:rFonts w:hAnsi="Times New Roman" w:cs="Times New Roman"/>
          <w:sz w:val="28"/>
          <w:szCs w:val="28"/>
        </w:rPr>
      </w:pPr>
    </w:p>
    <w:p w14:paraId="1227C261" w14:textId="77777777" w:rsidR="00B67037" w:rsidRPr="00B67037" w:rsidRDefault="004F7B0E" w:rsidP="009B2B4F">
      <w:pPr>
        <w:pStyle w:val="Corpsdetexte"/>
        <w:numPr>
          <w:ilvl w:val="0"/>
          <w:numId w:val="20"/>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r>
        <w:rPr>
          <w:rFonts w:hAnsi="Times New Roman" w:cs="Times New Roman"/>
          <w:sz w:val="28"/>
          <w:szCs w:val="28"/>
        </w:rPr>
        <w:t>Trois</w:t>
      </w:r>
      <w:r w:rsidR="00B67037">
        <w:rPr>
          <w:rFonts w:hAnsi="Times New Roman" w:cs="Times New Roman"/>
          <w:sz w:val="28"/>
          <w:szCs w:val="28"/>
        </w:rPr>
        <w:t xml:space="preserve"> articles dans Var Matin un le 12 juin 2016 et un le 14 juin ont informé les lecte</w:t>
      </w:r>
      <w:r>
        <w:rPr>
          <w:rFonts w:hAnsi="Times New Roman" w:cs="Times New Roman"/>
          <w:sz w:val="28"/>
          <w:szCs w:val="28"/>
        </w:rPr>
        <w:t xml:space="preserve">urs de ce journal (annexes 7, </w:t>
      </w:r>
      <w:r w:rsidR="00B67037">
        <w:rPr>
          <w:rFonts w:hAnsi="Times New Roman" w:cs="Times New Roman"/>
          <w:sz w:val="28"/>
          <w:szCs w:val="28"/>
        </w:rPr>
        <w:t>8</w:t>
      </w:r>
      <w:r>
        <w:rPr>
          <w:rFonts w:hAnsi="Times New Roman" w:cs="Times New Roman"/>
          <w:sz w:val="28"/>
          <w:szCs w:val="28"/>
        </w:rPr>
        <w:t xml:space="preserve"> et 9</w:t>
      </w:r>
      <w:r w:rsidR="00B67037">
        <w:rPr>
          <w:rFonts w:hAnsi="Times New Roman" w:cs="Times New Roman"/>
          <w:sz w:val="28"/>
          <w:szCs w:val="28"/>
        </w:rPr>
        <w:t>)</w:t>
      </w:r>
    </w:p>
    <w:p w14:paraId="1A58AED9" w14:textId="77777777" w:rsidR="001F73FD" w:rsidRPr="00AA4ECD" w:rsidRDefault="0077604E" w:rsidP="009B2B4F">
      <w:pPr>
        <w:pStyle w:val="Corpsdetexte"/>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i/>
          <w:sz w:val="28"/>
          <w:szCs w:val="28"/>
        </w:rPr>
      </w:pPr>
      <w:r w:rsidRPr="00AA4ECD">
        <w:rPr>
          <w:rFonts w:hAnsi="Times New Roman" w:cs="Times New Roman"/>
          <w:i/>
          <w:sz w:val="28"/>
          <w:szCs w:val="28"/>
        </w:rPr>
        <w:lastRenderedPageBreak/>
        <w:tab/>
      </w:r>
    </w:p>
    <w:p w14:paraId="573889BB" w14:textId="77777777" w:rsidR="00D97C5C" w:rsidRDefault="00D97C5C" w:rsidP="009B2B4F">
      <w:pPr>
        <w:pStyle w:val="Titre4"/>
        <w:jc w:val="both"/>
        <w:rPr>
          <w:rFonts w:ascii="Times New Roman" w:hAnsi="Times New Roman" w:cs="Times New Roman"/>
          <w:sz w:val="28"/>
          <w:szCs w:val="28"/>
        </w:rPr>
      </w:pPr>
    </w:p>
    <w:p w14:paraId="2F08AF0A" w14:textId="77777777" w:rsidR="00D97C5C" w:rsidRDefault="00D97C5C" w:rsidP="009B2B4F">
      <w:pPr>
        <w:pStyle w:val="Titre4"/>
        <w:jc w:val="both"/>
        <w:rPr>
          <w:rFonts w:ascii="Times New Roman" w:hAnsi="Times New Roman" w:cs="Times New Roman"/>
          <w:sz w:val="28"/>
          <w:szCs w:val="28"/>
        </w:rPr>
      </w:pPr>
    </w:p>
    <w:p w14:paraId="7B2FDFE1" w14:textId="77777777" w:rsidR="001F73FD" w:rsidRPr="00AA4ECD" w:rsidRDefault="00EE2052" w:rsidP="009B2B4F">
      <w:pPr>
        <w:pStyle w:val="Titre4"/>
        <w:jc w:val="both"/>
        <w:rPr>
          <w:rFonts w:ascii="Times New Roman" w:eastAsia="Times New Roman" w:hAnsi="Times New Roman" w:cs="Times New Roman"/>
          <w:sz w:val="28"/>
          <w:szCs w:val="28"/>
        </w:rPr>
      </w:pPr>
      <w:r w:rsidRPr="00AA4ECD">
        <w:rPr>
          <w:rFonts w:ascii="Times New Roman" w:hAnsi="Times New Roman" w:cs="Times New Roman"/>
          <w:sz w:val="28"/>
          <w:szCs w:val="28"/>
        </w:rPr>
        <w:t>I-1-3 Registre</w:t>
      </w:r>
      <w:r w:rsidR="00ED282C" w:rsidRPr="00AA4ECD">
        <w:rPr>
          <w:rFonts w:ascii="Times New Roman" w:hAnsi="Times New Roman" w:cs="Times New Roman"/>
          <w:sz w:val="28"/>
          <w:szCs w:val="28"/>
        </w:rPr>
        <w:t>s</w:t>
      </w:r>
      <w:r w:rsidRPr="00AA4ECD">
        <w:rPr>
          <w:rFonts w:ascii="Times New Roman" w:hAnsi="Times New Roman" w:cs="Times New Roman"/>
          <w:sz w:val="28"/>
          <w:szCs w:val="28"/>
        </w:rPr>
        <w:t xml:space="preserve"> d’enquête</w:t>
      </w:r>
    </w:p>
    <w:p w14:paraId="76ACC55A" w14:textId="77777777" w:rsidR="001F73FD" w:rsidRPr="00AA4ECD" w:rsidRDefault="00EE2052" w:rsidP="009B2B4F">
      <w:pPr>
        <w:pStyle w:val="Corpsdetexte"/>
        <w:rPr>
          <w:rFonts w:hAnsi="Times New Roman" w:cs="Times New Roman"/>
          <w:sz w:val="28"/>
          <w:szCs w:val="28"/>
        </w:rPr>
      </w:pPr>
      <w:r w:rsidRPr="00AA4ECD">
        <w:rPr>
          <w:rFonts w:hAnsi="Times New Roman" w:cs="Times New Roman"/>
          <w:sz w:val="28"/>
          <w:szCs w:val="28"/>
        </w:rPr>
        <w:t>Un registre d’enquête a été mis à la dispositio</w:t>
      </w:r>
      <w:r w:rsidR="00284DE4" w:rsidRPr="00AA4ECD">
        <w:rPr>
          <w:rFonts w:hAnsi="Times New Roman" w:cs="Times New Roman"/>
          <w:sz w:val="28"/>
          <w:szCs w:val="28"/>
        </w:rPr>
        <w:t xml:space="preserve">n du public, </w:t>
      </w:r>
      <w:r w:rsidR="00900600" w:rsidRPr="00AA4ECD">
        <w:rPr>
          <w:rFonts w:hAnsi="Times New Roman" w:cs="Times New Roman"/>
          <w:sz w:val="28"/>
          <w:szCs w:val="28"/>
        </w:rPr>
        <w:t>du 1er juin 2016</w:t>
      </w:r>
      <w:r w:rsidR="00284DE4" w:rsidRPr="00AA4ECD">
        <w:rPr>
          <w:rFonts w:hAnsi="Times New Roman" w:cs="Times New Roman"/>
          <w:sz w:val="28"/>
          <w:szCs w:val="28"/>
        </w:rPr>
        <w:t xml:space="preserve"> au </w:t>
      </w:r>
      <w:r w:rsidR="00900600" w:rsidRPr="00AA4ECD">
        <w:rPr>
          <w:rFonts w:hAnsi="Times New Roman" w:cs="Times New Roman"/>
          <w:sz w:val="28"/>
          <w:szCs w:val="28"/>
        </w:rPr>
        <w:t>1er juillet 2016</w:t>
      </w:r>
      <w:r w:rsidR="00D17958" w:rsidRPr="00AA4ECD">
        <w:rPr>
          <w:rFonts w:hAnsi="Times New Roman" w:cs="Times New Roman"/>
          <w:sz w:val="28"/>
          <w:szCs w:val="28"/>
        </w:rPr>
        <w:t xml:space="preserve"> inclus, dans les 5</w:t>
      </w:r>
      <w:r w:rsidR="00284DE4" w:rsidRPr="00AA4ECD">
        <w:rPr>
          <w:rFonts w:hAnsi="Times New Roman" w:cs="Times New Roman"/>
          <w:sz w:val="28"/>
          <w:szCs w:val="28"/>
        </w:rPr>
        <w:t xml:space="preserve"> communes concernées</w:t>
      </w:r>
    </w:p>
    <w:p w14:paraId="5D1C0F65"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18877FB8" w14:textId="77777777" w:rsidR="001F73FD" w:rsidRPr="00AA4ECD" w:rsidRDefault="00EE2052" w:rsidP="009B2B4F">
      <w:pPr>
        <w:pStyle w:val="Corpsdetexte"/>
        <w:rPr>
          <w:rFonts w:hAnsi="Times New Roman" w:cs="Times New Roman"/>
          <w:sz w:val="28"/>
          <w:szCs w:val="28"/>
        </w:rPr>
      </w:pPr>
      <w:r w:rsidRPr="00AA4ECD">
        <w:rPr>
          <w:rFonts w:hAnsi="Times New Roman" w:cs="Times New Roman"/>
          <w:sz w:val="28"/>
          <w:szCs w:val="28"/>
        </w:rPr>
        <w:t>Le</w:t>
      </w:r>
      <w:r w:rsidR="00284DE4" w:rsidRPr="00AA4ECD">
        <w:rPr>
          <w:rFonts w:hAnsi="Times New Roman" w:cs="Times New Roman"/>
          <w:sz w:val="28"/>
          <w:szCs w:val="28"/>
        </w:rPr>
        <w:t>s registre</w:t>
      </w:r>
      <w:r w:rsidR="003417F7" w:rsidRPr="00AA4ECD">
        <w:rPr>
          <w:rFonts w:hAnsi="Times New Roman" w:cs="Times New Roman"/>
          <w:sz w:val="28"/>
          <w:szCs w:val="28"/>
        </w:rPr>
        <w:t>s</w:t>
      </w:r>
      <w:r w:rsidR="00284DE4" w:rsidRPr="00AA4ECD">
        <w:rPr>
          <w:rFonts w:hAnsi="Times New Roman" w:cs="Times New Roman"/>
          <w:sz w:val="28"/>
          <w:szCs w:val="28"/>
        </w:rPr>
        <w:t xml:space="preserve"> ont</w:t>
      </w:r>
      <w:r w:rsidRPr="00AA4ECD">
        <w:rPr>
          <w:rFonts w:hAnsi="Times New Roman" w:cs="Times New Roman"/>
          <w:sz w:val="28"/>
          <w:szCs w:val="28"/>
        </w:rPr>
        <w:t xml:space="preserve"> été ouvert</w:t>
      </w:r>
      <w:r w:rsidR="00284DE4" w:rsidRPr="00AA4ECD">
        <w:rPr>
          <w:rFonts w:hAnsi="Times New Roman" w:cs="Times New Roman"/>
          <w:sz w:val="28"/>
          <w:szCs w:val="28"/>
        </w:rPr>
        <w:t>s</w:t>
      </w:r>
      <w:r w:rsidRPr="00AA4ECD">
        <w:rPr>
          <w:rFonts w:hAnsi="Times New Roman" w:cs="Times New Roman"/>
          <w:sz w:val="28"/>
          <w:szCs w:val="28"/>
        </w:rPr>
        <w:t xml:space="preserve"> et paraphé</w:t>
      </w:r>
      <w:r w:rsidR="00284DE4" w:rsidRPr="00AA4ECD">
        <w:rPr>
          <w:rFonts w:hAnsi="Times New Roman" w:cs="Times New Roman"/>
          <w:sz w:val="28"/>
          <w:szCs w:val="28"/>
        </w:rPr>
        <w:t>s</w:t>
      </w:r>
      <w:r w:rsidRPr="00AA4ECD">
        <w:rPr>
          <w:rFonts w:hAnsi="Times New Roman" w:cs="Times New Roman"/>
          <w:sz w:val="28"/>
          <w:szCs w:val="28"/>
        </w:rPr>
        <w:t xml:space="preserve"> par le commissaire enquêteur. </w:t>
      </w:r>
    </w:p>
    <w:p w14:paraId="213B6A25" w14:textId="77777777" w:rsidR="001F73FD" w:rsidRPr="00AA4ECD" w:rsidRDefault="00EE2052" w:rsidP="009B2B4F">
      <w:pPr>
        <w:pStyle w:val="Corpsdetexte"/>
        <w:rPr>
          <w:rFonts w:hAnsi="Times New Roman" w:cs="Times New Roman"/>
          <w:sz w:val="28"/>
          <w:szCs w:val="28"/>
        </w:rPr>
      </w:pPr>
      <w:r w:rsidRPr="00AA4ECD">
        <w:rPr>
          <w:rFonts w:hAnsi="Times New Roman" w:cs="Times New Roman"/>
          <w:sz w:val="28"/>
          <w:szCs w:val="28"/>
        </w:rPr>
        <w:t>Il</w:t>
      </w:r>
      <w:r w:rsidR="00284DE4" w:rsidRPr="00AA4ECD">
        <w:rPr>
          <w:rFonts w:hAnsi="Times New Roman" w:cs="Times New Roman"/>
          <w:sz w:val="28"/>
          <w:szCs w:val="28"/>
        </w:rPr>
        <w:t>s ont</w:t>
      </w:r>
      <w:r w:rsidRPr="00AA4ECD">
        <w:rPr>
          <w:rFonts w:hAnsi="Times New Roman" w:cs="Times New Roman"/>
          <w:sz w:val="28"/>
          <w:szCs w:val="28"/>
        </w:rPr>
        <w:t xml:space="preserve"> été clôturé</w:t>
      </w:r>
      <w:r w:rsidR="00284DE4" w:rsidRPr="00AA4ECD">
        <w:rPr>
          <w:rFonts w:hAnsi="Times New Roman" w:cs="Times New Roman"/>
          <w:sz w:val="28"/>
          <w:szCs w:val="28"/>
        </w:rPr>
        <w:t>s</w:t>
      </w:r>
      <w:r w:rsidRPr="00AA4ECD">
        <w:rPr>
          <w:rFonts w:hAnsi="Times New Roman" w:cs="Times New Roman"/>
          <w:sz w:val="28"/>
          <w:szCs w:val="28"/>
        </w:rPr>
        <w:t xml:space="preserve"> pa</w:t>
      </w:r>
      <w:r w:rsidR="00284DE4" w:rsidRPr="00AA4ECD">
        <w:rPr>
          <w:rFonts w:hAnsi="Times New Roman" w:cs="Times New Roman"/>
          <w:sz w:val="28"/>
          <w:szCs w:val="28"/>
        </w:rPr>
        <w:t xml:space="preserve">r le commissaire enquêteur le </w:t>
      </w:r>
      <w:r w:rsidR="00900600" w:rsidRPr="00AA4ECD">
        <w:rPr>
          <w:rFonts w:hAnsi="Times New Roman" w:cs="Times New Roman"/>
          <w:sz w:val="28"/>
          <w:szCs w:val="28"/>
        </w:rPr>
        <w:t>1er juillet 2016</w:t>
      </w:r>
    </w:p>
    <w:p w14:paraId="7F63DF09" w14:textId="77777777" w:rsidR="001F73FD" w:rsidRPr="00AA4ECD" w:rsidRDefault="00ED282C" w:rsidP="009B2B4F">
      <w:pPr>
        <w:pStyle w:val="Corpsdetexte"/>
        <w:rPr>
          <w:rFonts w:hAnsi="Times New Roman" w:cs="Times New Roman"/>
          <w:strike/>
          <w:sz w:val="28"/>
          <w:szCs w:val="28"/>
        </w:rPr>
      </w:pPr>
      <w:r w:rsidRPr="00AA4ECD">
        <w:rPr>
          <w:rFonts w:hAnsi="Times New Roman" w:cs="Times New Roman"/>
          <w:sz w:val="28"/>
          <w:szCs w:val="28"/>
        </w:rPr>
        <w:t>Il</w:t>
      </w:r>
      <w:r w:rsidR="003417F7" w:rsidRPr="00AA4ECD">
        <w:rPr>
          <w:rFonts w:hAnsi="Times New Roman" w:cs="Times New Roman"/>
          <w:sz w:val="28"/>
          <w:szCs w:val="28"/>
        </w:rPr>
        <w:t>s</w:t>
      </w:r>
      <w:r w:rsidRPr="00AA4ECD">
        <w:rPr>
          <w:rFonts w:hAnsi="Times New Roman" w:cs="Times New Roman"/>
          <w:sz w:val="28"/>
          <w:szCs w:val="28"/>
        </w:rPr>
        <w:t xml:space="preserve"> sont</w:t>
      </w:r>
      <w:r w:rsidR="00EE2052" w:rsidRPr="00AA4ECD">
        <w:rPr>
          <w:rFonts w:hAnsi="Times New Roman" w:cs="Times New Roman"/>
          <w:sz w:val="28"/>
          <w:szCs w:val="28"/>
        </w:rPr>
        <w:t xml:space="preserve"> joint</w:t>
      </w:r>
      <w:r w:rsidRPr="00AA4ECD">
        <w:rPr>
          <w:rFonts w:hAnsi="Times New Roman" w:cs="Times New Roman"/>
          <w:sz w:val="28"/>
          <w:szCs w:val="28"/>
        </w:rPr>
        <w:t>s</w:t>
      </w:r>
      <w:r w:rsidR="00EE2052" w:rsidRPr="00AA4ECD">
        <w:rPr>
          <w:rFonts w:hAnsi="Times New Roman" w:cs="Times New Roman"/>
          <w:sz w:val="28"/>
          <w:szCs w:val="28"/>
        </w:rPr>
        <w:t xml:space="preserve"> au présent </w:t>
      </w:r>
      <w:r w:rsidR="007B066C" w:rsidRPr="00AA4ECD">
        <w:rPr>
          <w:rFonts w:hAnsi="Times New Roman" w:cs="Times New Roman"/>
          <w:sz w:val="28"/>
          <w:szCs w:val="28"/>
        </w:rPr>
        <w:t xml:space="preserve">rapport en annexe </w:t>
      </w:r>
      <w:r w:rsidR="00900600" w:rsidRPr="00AA4ECD">
        <w:rPr>
          <w:rFonts w:hAnsi="Times New Roman" w:cs="Times New Roman"/>
          <w:sz w:val="28"/>
          <w:szCs w:val="28"/>
        </w:rPr>
        <w:t>5</w:t>
      </w:r>
      <w:r w:rsidRPr="00AA4ECD">
        <w:rPr>
          <w:rFonts w:hAnsi="Times New Roman" w:cs="Times New Roman"/>
          <w:sz w:val="28"/>
          <w:szCs w:val="28"/>
        </w:rPr>
        <w:t>-</w:t>
      </w:r>
      <w:r w:rsidR="00900600" w:rsidRPr="00AA4ECD">
        <w:rPr>
          <w:rFonts w:hAnsi="Times New Roman" w:cs="Times New Roman"/>
          <w:sz w:val="28"/>
          <w:szCs w:val="28"/>
        </w:rPr>
        <w:t>1 à 5</w:t>
      </w:r>
      <w:r w:rsidRPr="00AA4ECD">
        <w:rPr>
          <w:rFonts w:hAnsi="Times New Roman" w:cs="Times New Roman"/>
          <w:sz w:val="28"/>
          <w:szCs w:val="28"/>
        </w:rPr>
        <w:t>-</w:t>
      </w:r>
      <w:r w:rsidR="00900600" w:rsidRPr="00AA4ECD">
        <w:rPr>
          <w:rFonts w:hAnsi="Times New Roman" w:cs="Times New Roman"/>
          <w:sz w:val="28"/>
          <w:szCs w:val="28"/>
        </w:rPr>
        <w:t>12</w:t>
      </w:r>
    </w:p>
    <w:p w14:paraId="3570550E" w14:textId="77777777" w:rsidR="007B066C" w:rsidRPr="00AA4ECD" w:rsidRDefault="007B066C" w:rsidP="009B2B4F">
      <w:pPr>
        <w:pStyle w:val="Corpsdetexte"/>
        <w:rPr>
          <w:rFonts w:hAnsi="Times New Roman" w:cs="Times New Roman"/>
          <w:sz w:val="28"/>
          <w:szCs w:val="28"/>
        </w:rPr>
      </w:pPr>
    </w:p>
    <w:p w14:paraId="317BCC6F" w14:textId="77777777" w:rsidR="007B066C" w:rsidRPr="00AA4ECD" w:rsidRDefault="00FC619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Annexe 5</w:t>
      </w:r>
      <w:r w:rsidR="007B066C" w:rsidRPr="00AA4ECD">
        <w:rPr>
          <w:rFonts w:hAnsi="Times New Roman" w:cs="Times New Roman"/>
          <w:sz w:val="28"/>
          <w:szCs w:val="28"/>
        </w:rPr>
        <w:t xml:space="preserve">-1 </w:t>
      </w:r>
      <w:proofErr w:type="gramStart"/>
      <w:r w:rsidR="007B066C" w:rsidRPr="00AA4ECD">
        <w:rPr>
          <w:rFonts w:hAnsi="Times New Roman" w:cs="Times New Roman"/>
          <w:sz w:val="28"/>
          <w:szCs w:val="28"/>
        </w:rPr>
        <w:t>registre</w:t>
      </w:r>
      <w:proofErr w:type="gramEnd"/>
      <w:r w:rsidR="007B066C" w:rsidRPr="00AA4ECD">
        <w:rPr>
          <w:rFonts w:hAnsi="Times New Roman" w:cs="Times New Roman"/>
          <w:sz w:val="28"/>
          <w:szCs w:val="28"/>
        </w:rPr>
        <w:t xml:space="preserve"> du </w:t>
      </w:r>
      <w:r w:rsidRPr="00AA4ECD">
        <w:rPr>
          <w:rFonts w:hAnsi="Times New Roman" w:cs="Times New Roman"/>
          <w:sz w:val="28"/>
          <w:szCs w:val="28"/>
        </w:rPr>
        <w:t>siège de l’enquête (CAVEM)</w:t>
      </w:r>
    </w:p>
    <w:p w14:paraId="755E89B3" w14:textId="77777777" w:rsidR="007B066C" w:rsidRPr="00AA4ECD" w:rsidRDefault="00FC619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Annexe 5</w:t>
      </w:r>
      <w:r w:rsidR="007B066C" w:rsidRPr="00AA4ECD">
        <w:rPr>
          <w:rFonts w:hAnsi="Times New Roman" w:cs="Times New Roman"/>
          <w:sz w:val="28"/>
          <w:szCs w:val="28"/>
        </w:rPr>
        <w:t xml:space="preserve">-2 </w:t>
      </w:r>
      <w:proofErr w:type="gramStart"/>
      <w:r w:rsidR="007B066C" w:rsidRPr="00AA4ECD">
        <w:rPr>
          <w:rFonts w:hAnsi="Times New Roman" w:cs="Times New Roman"/>
          <w:sz w:val="28"/>
          <w:szCs w:val="28"/>
        </w:rPr>
        <w:t>registre</w:t>
      </w:r>
      <w:proofErr w:type="gramEnd"/>
      <w:r w:rsidR="007B066C" w:rsidRPr="00AA4ECD">
        <w:rPr>
          <w:rFonts w:hAnsi="Times New Roman" w:cs="Times New Roman"/>
          <w:sz w:val="28"/>
          <w:szCs w:val="28"/>
        </w:rPr>
        <w:t xml:space="preserve"> </w:t>
      </w:r>
      <w:r w:rsidRPr="00AA4ECD">
        <w:rPr>
          <w:rFonts w:hAnsi="Times New Roman" w:cs="Times New Roman"/>
          <w:sz w:val="28"/>
          <w:szCs w:val="28"/>
        </w:rPr>
        <w:t>des Adrets de l’Esterel</w:t>
      </w:r>
    </w:p>
    <w:p w14:paraId="46D58DE4" w14:textId="77777777" w:rsidR="007B066C" w:rsidRPr="00AA4ECD" w:rsidRDefault="00FC619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Annexe 5</w:t>
      </w:r>
      <w:r w:rsidR="007B066C" w:rsidRPr="00AA4ECD">
        <w:rPr>
          <w:rFonts w:hAnsi="Times New Roman" w:cs="Times New Roman"/>
          <w:sz w:val="28"/>
          <w:szCs w:val="28"/>
        </w:rPr>
        <w:t xml:space="preserve">-3 </w:t>
      </w:r>
      <w:proofErr w:type="gramStart"/>
      <w:r w:rsidR="007B066C" w:rsidRPr="00AA4ECD">
        <w:rPr>
          <w:rFonts w:hAnsi="Times New Roman" w:cs="Times New Roman"/>
          <w:sz w:val="28"/>
          <w:szCs w:val="28"/>
        </w:rPr>
        <w:t>registre</w:t>
      </w:r>
      <w:proofErr w:type="gramEnd"/>
      <w:r w:rsidR="007B066C" w:rsidRPr="00AA4ECD">
        <w:rPr>
          <w:rFonts w:hAnsi="Times New Roman" w:cs="Times New Roman"/>
          <w:sz w:val="28"/>
          <w:szCs w:val="28"/>
        </w:rPr>
        <w:t xml:space="preserve"> de </w:t>
      </w:r>
      <w:r w:rsidR="00D97C5C" w:rsidRPr="00AA4ECD">
        <w:rPr>
          <w:rFonts w:hAnsi="Times New Roman" w:cs="Times New Roman"/>
          <w:sz w:val="28"/>
          <w:szCs w:val="28"/>
        </w:rPr>
        <w:t>Fréjus</w:t>
      </w:r>
    </w:p>
    <w:p w14:paraId="09B13308" w14:textId="77777777" w:rsidR="00FC6196" w:rsidRPr="00AA4ECD" w:rsidRDefault="00FC619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Annexe 5</w:t>
      </w:r>
      <w:r w:rsidR="007B066C" w:rsidRPr="00AA4ECD">
        <w:rPr>
          <w:rFonts w:hAnsi="Times New Roman" w:cs="Times New Roman"/>
          <w:sz w:val="28"/>
          <w:szCs w:val="28"/>
        </w:rPr>
        <w:t xml:space="preserve">-4 </w:t>
      </w:r>
      <w:proofErr w:type="gramStart"/>
      <w:r w:rsidR="007B066C" w:rsidRPr="00AA4ECD">
        <w:rPr>
          <w:rFonts w:hAnsi="Times New Roman" w:cs="Times New Roman"/>
          <w:sz w:val="28"/>
          <w:szCs w:val="28"/>
        </w:rPr>
        <w:t>registre</w:t>
      </w:r>
      <w:proofErr w:type="gramEnd"/>
      <w:r w:rsidR="007B066C" w:rsidRPr="00AA4ECD">
        <w:rPr>
          <w:rFonts w:hAnsi="Times New Roman" w:cs="Times New Roman"/>
          <w:sz w:val="28"/>
          <w:szCs w:val="28"/>
        </w:rPr>
        <w:t xml:space="preserve"> </w:t>
      </w:r>
      <w:r w:rsidRPr="00AA4ECD">
        <w:rPr>
          <w:rFonts w:hAnsi="Times New Roman" w:cs="Times New Roman"/>
          <w:sz w:val="28"/>
          <w:szCs w:val="28"/>
        </w:rPr>
        <w:t>de Puget sur Argens</w:t>
      </w:r>
    </w:p>
    <w:p w14:paraId="6DFF6D28" w14:textId="77777777" w:rsidR="00FC6196" w:rsidRPr="00AA4ECD" w:rsidRDefault="00FC619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5-5 </w:t>
      </w:r>
      <w:proofErr w:type="gramStart"/>
      <w:r w:rsidRPr="00AA4ECD">
        <w:rPr>
          <w:rFonts w:hAnsi="Times New Roman" w:cs="Times New Roman"/>
          <w:sz w:val="28"/>
          <w:szCs w:val="28"/>
        </w:rPr>
        <w:t>registre</w:t>
      </w:r>
      <w:proofErr w:type="gramEnd"/>
      <w:r w:rsidRPr="00AA4ECD">
        <w:rPr>
          <w:rFonts w:hAnsi="Times New Roman" w:cs="Times New Roman"/>
          <w:sz w:val="28"/>
          <w:szCs w:val="28"/>
        </w:rPr>
        <w:t xml:space="preserve"> de Roquebrune sur Argens</w:t>
      </w:r>
    </w:p>
    <w:p w14:paraId="7B0B7AA8" w14:textId="77777777" w:rsidR="00FC6196" w:rsidRPr="00AA4ECD" w:rsidRDefault="00FC619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Annexe 5-6</w:t>
      </w:r>
      <w:r w:rsidR="00D97C5C">
        <w:rPr>
          <w:rFonts w:hAnsi="Times New Roman" w:cs="Times New Roman"/>
          <w:sz w:val="28"/>
          <w:szCs w:val="28"/>
        </w:rPr>
        <w:t xml:space="preserve"> </w:t>
      </w:r>
      <w:proofErr w:type="gramStart"/>
      <w:r w:rsidR="00D97C5C">
        <w:rPr>
          <w:rFonts w:hAnsi="Times New Roman" w:cs="Times New Roman"/>
          <w:sz w:val="28"/>
          <w:szCs w:val="28"/>
        </w:rPr>
        <w:t>registre</w:t>
      </w:r>
      <w:proofErr w:type="gramEnd"/>
      <w:r w:rsidR="00D97C5C">
        <w:rPr>
          <w:rFonts w:hAnsi="Times New Roman" w:cs="Times New Roman"/>
          <w:sz w:val="28"/>
          <w:szCs w:val="28"/>
        </w:rPr>
        <w:t xml:space="preserve"> de Saint Raphaë</w:t>
      </w:r>
      <w:r w:rsidRPr="00AA4ECD">
        <w:rPr>
          <w:rFonts w:hAnsi="Times New Roman" w:cs="Times New Roman"/>
          <w:sz w:val="28"/>
          <w:szCs w:val="28"/>
        </w:rPr>
        <w:t>l</w:t>
      </w:r>
    </w:p>
    <w:p w14:paraId="026D8B3A" w14:textId="77777777" w:rsidR="00FC6196" w:rsidRPr="00AA4ECD" w:rsidRDefault="00FC619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5-7 </w:t>
      </w:r>
      <w:proofErr w:type="gramStart"/>
      <w:r w:rsidRPr="00AA4ECD">
        <w:rPr>
          <w:rFonts w:hAnsi="Times New Roman" w:cs="Times New Roman"/>
          <w:sz w:val="28"/>
          <w:szCs w:val="28"/>
        </w:rPr>
        <w:t>registre</w:t>
      </w:r>
      <w:proofErr w:type="gramEnd"/>
      <w:r w:rsidRPr="00AA4ECD">
        <w:rPr>
          <w:rFonts w:hAnsi="Times New Roman" w:cs="Times New Roman"/>
          <w:sz w:val="28"/>
          <w:szCs w:val="28"/>
        </w:rPr>
        <w:t xml:space="preserve"> de Saint </w:t>
      </w:r>
      <w:proofErr w:type="spellStart"/>
      <w:r w:rsidRPr="00AA4ECD">
        <w:rPr>
          <w:rFonts w:hAnsi="Times New Roman" w:cs="Times New Roman"/>
          <w:sz w:val="28"/>
          <w:szCs w:val="28"/>
        </w:rPr>
        <w:t>Aygulf</w:t>
      </w:r>
      <w:proofErr w:type="spellEnd"/>
    </w:p>
    <w:p w14:paraId="3F82DDDA" w14:textId="77777777" w:rsidR="00FC6196" w:rsidRPr="00AA4ECD" w:rsidRDefault="00FC619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5-8 </w:t>
      </w:r>
      <w:proofErr w:type="gramStart"/>
      <w:r w:rsidRPr="00AA4ECD">
        <w:rPr>
          <w:rFonts w:hAnsi="Times New Roman" w:cs="Times New Roman"/>
          <w:sz w:val="28"/>
          <w:szCs w:val="28"/>
        </w:rPr>
        <w:t>registre</w:t>
      </w:r>
      <w:proofErr w:type="gramEnd"/>
      <w:r w:rsidRPr="00AA4ECD">
        <w:rPr>
          <w:rFonts w:hAnsi="Times New Roman" w:cs="Times New Roman"/>
          <w:sz w:val="28"/>
          <w:szCs w:val="28"/>
        </w:rPr>
        <w:t xml:space="preserve"> de La Tour de Mare</w:t>
      </w:r>
    </w:p>
    <w:p w14:paraId="1A85CD5D" w14:textId="77777777" w:rsidR="00FC6196" w:rsidRPr="00AA4ECD" w:rsidRDefault="00FC619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5-9 </w:t>
      </w:r>
      <w:proofErr w:type="gramStart"/>
      <w:r w:rsidRPr="00AA4ECD">
        <w:rPr>
          <w:rFonts w:hAnsi="Times New Roman" w:cs="Times New Roman"/>
          <w:sz w:val="28"/>
          <w:szCs w:val="28"/>
        </w:rPr>
        <w:t>registre</w:t>
      </w:r>
      <w:proofErr w:type="gramEnd"/>
      <w:r w:rsidRPr="00AA4ECD">
        <w:rPr>
          <w:rFonts w:hAnsi="Times New Roman" w:cs="Times New Roman"/>
          <w:sz w:val="28"/>
          <w:szCs w:val="28"/>
        </w:rPr>
        <w:t xml:space="preserve"> de</w:t>
      </w:r>
      <w:r w:rsidR="003078E3" w:rsidRPr="00AA4ECD">
        <w:rPr>
          <w:rFonts w:hAnsi="Times New Roman" w:cs="Times New Roman"/>
          <w:sz w:val="28"/>
          <w:szCs w:val="28"/>
        </w:rPr>
        <w:t xml:space="preserve">s </w:t>
      </w:r>
      <w:proofErr w:type="spellStart"/>
      <w:r w:rsidR="003078E3" w:rsidRPr="00AA4ECD">
        <w:rPr>
          <w:rFonts w:hAnsi="Times New Roman" w:cs="Times New Roman"/>
          <w:sz w:val="28"/>
          <w:szCs w:val="28"/>
        </w:rPr>
        <w:t>Issambres</w:t>
      </w:r>
      <w:proofErr w:type="spellEnd"/>
      <w:r w:rsidR="003078E3" w:rsidRPr="00AA4ECD">
        <w:rPr>
          <w:rFonts w:hAnsi="Times New Roman" w:cs="Times New Roman"/>
          <w:sz w:val="28"/>
          <w:szCs w:val="28"/>
        </w:rPr>
        <w:t xml:space="preserve"> </w:t>
      </w:r>
    </w:p>
    <w:p w14:paraId="1A24391C" w14:textId="77777777" w:rsidR="00FC6196"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5-10 </w:t>
      </w:r>
      <w:proofErr w:type="gramStart"/>
      <w:r w:rsidR="00FC6196" w:rsidRPr="00AA4ECD">
        <w:rPr>
          <w:rFonts w:hAnsi="Times New Roman" w:cs="Times New Roman"/>
          <w:sz w:val="28"/>
          <w:szCs w:val="28"/>
        </w:rPr>
        <w:t>registre</w:t>
      </w:r>
      <w:proofErr w:type="gramEnd"/>
      <w:r w:rsidR="00FC6196" w:rsidRPr="00AA4ECD">
        <w:rPr>
          <w:rFonts w:hAnsi="Times New Roman" w:cs="Times New Roman"/>
          <w:sz w:val="28"/>
          <w:szCs w:val="28"/>
        </w:rPr>
        <w:t xml:space="preserve"> </w:t>
      </w:r>
      <w:r w:rsidRPr="00AA4ECD">
        <w:rPr>
          <w:rFonts w:hAnsi="Times New Roman" w:cs="Times New Roman"/>
          <w:sz w:val="28"/>
          <w:szCs w:val="28"/>
        </w:rPr>
        <w:t>de La Bouverie</w:t>
      </w:r>
    </w:p>
    <w:p w14:paraId="7AAFB638" w14:textId="77777777" w:rsidR="00FC6196"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Annexe 5-11</w:t>
      </w:r>
      <w:r w:rsidR="00FC6196" w:rsidRPr="00AA4ECD">
        <w:rPr>
          <w:rFonts w:hAnsi="Times New Roman" w:cs="Times New Roman"/>
          <w:sz w:val="28"/>
          <w:szCs w:val="28"/>
        </w:rPr>
        <w:t xml:space="preserve"> </w:t>
      </w:r>
      <w:proofErr w:type="gramStart"/>
      <w:r w:rsidR="00FC6196" w:rsidRPr="00AA4ECD">
        <w:rPr>
          <w:rFonts w:hAnsi="Times New Roman" w:cs="Times New Roman"/>
          <w:sz w:val="28"/>
          <w:szCs w:val="28"/>
        </w:rPr>
        <w:t>registre</w:t>
      </w:r>
      <w:proofErr w:type="gramEnd"/>
      <w:r w:rsidR="00FC6196" w:rsidRPr="00AA4ECD">
        <w:rPr>
          <w:rFonts w:hAnsi="Times New Roman" w:cs="Times New Roman"/>
          <w:sz w:val="28"/>
          <w:szCs w:val="28"/>
        </w:rPr>
        <w:t xml:space="preserve"> </w:t>
      </w:r>
      <w:r w:rsidRPr="00AA4ECD">
        <w:rPr>
          <w:rFonts w:hAnsi="Times New Roman" w:cs="Times New Roman"/>
          <w:sz w:val="28"/>
          <w:szCs w:val="28"/>
        </w:rPr>
        <w:t>de Boulouri</w:t>
      </w:r>
      <w:r w:rsidR="00FC6196" w:rsidRPr="00AA4ECD">
        <w:rPr>
          <w:rFonts w:hAnsi="Times New Roman" w:cs="Times New Roman"/>
          <w:sz w:val="28"/>
          <w:szCs w:val="28"/>
        </w:rPr>
        <w:t>s</w:t>
      </w:r>
    </w:p>
    <w:p w14:paraId="41EE7463" w14:textId="77777777" w:rsidR="00FC6196"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Annexe 5-12</w:t>
      </w:r>
      <w:r w:rsidR="00FC6196" w:rsidRPr="00AA4ECD">
        <w:rPr>
          <w:rFonts w:hAnsi="Times New Roman" w:cs="Times New Roman"/>
          <w:sz w:val="28"/>
          <w:szCs w:val="28"/>
        </w:rPr>
        <w:t xml:space="preserve"> </w:t>
      </w:r>
      <w:proofErr w:type="gramStart"/>
      <w:r w:rsidR="00FC6196" w:rsidRPr="00AA4ECD">
        <w:rPr>
          <w:rFonts w:hAnsi="Times New Roman" w:cs="Times New Roman"/>
          <w:sz w:val="28"/>
          <w:szCs w:val="28"/>
        </w:rPr>
        <w:t>registre</w:t>
      </w:r>
      <w:proofErr w:type="gramEnd"/>
      <w:r w:rsidR="00FC6196" w:rsidRPr="00AA4ECD">
        <w:rPr>
          <w:rFonts w:hAnsi="Times New Roman" w:cs="Times New Roman"/>
          <w:sz w:val="28"/>
          <w:szCs w:val="28"/>
        </w:rPr>
        <w:t xml:space="preserve"> </w:t>
      </w:r>
      <w:r w:rsidRPr="00AA4ECD">
        <w:rPr>
          <w:rFonts w:hAnsi="Times New Roman" w:cs="Times New Roman"/>
          <w:sz w:val="28"/>
          <w:szCs w:val="28"/>
        </w:rPr>
        <w:t>de Agay</w:t>
      </w:r>
    </w:p>
    <w:p w14:paraId="73F3BF1F"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68F7FB33" w14:textId="77777777" w:rsidR="001F73FD" w:rsidRPr="00AA4ECD" w:rsidRDefault="00EE2052" w:rsidP="009B2B4F">
      <w:pPr>
        <w:pStyle w:val="Titre4"/>
        <w:jc w:val="both"/>
        <w:rPr>
          <w:rFonts w:ascii="Times New Roman" w:eastAsia="Times New Roman" w:hAnsi="Times New Roman" w:cs="Times New Roman"/>
          <w:sz w:val="28"/>
          <w:szCs w:val="28"/>
        </w:rPr>
      </w:pPr>
      <w:r w:rsidRPr="00AA4ECD">
        <w:rPr>
          <w:rFonts w:ascii="Times New Roman" w:hAnsi="Times New Roman" w:cs="Times New Roman"/>
          <w:sz w:val="28"/>
          <w:szCs w:val="28"/>
        </w:rPr>
        <w:t>I-1-4 Dossier d’enquête</w:t>
      </w:r>
    </w:p>
    <w:p w14:paraId="0C6CC5F2"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43F29667" w14:textId="77777777" w:rsidR="003078E3" w:rsidRPr="00AA4ECD" w:rsidRDefault="003078E3"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r w:rsidRPr="00AA4ECD">
        <w:rPr>
          <w:rFonts w:hAnsi="Times New Roman" w:cs="Times New Roman"/>
          <w:sz w:val="28"/>
          <w:szCs w:val="28"/>
        </w:rPr>
        <w:t>12 dossiers d’enquête identiques ont été mis à la disposition du public dans 12 lieux d’enquête. Ils sont joints en annexe au présent rapport :</w:t>
      </w:r>
    </w:p>
    <w:p w14:paraId="4C80BDD1" w14:textId="77777777" w:rsidR="003078E3" w:rsidRPr="00AA4ECD" w:rsidRDefault="003078E3"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01FED0F3"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6-1 </w:t>
      </w:r>
      <w:proofErr w:type="gramStart"/>
      <w:r w:rsidRPr="00AA4ECD">
        <w:rPr>
          <w:rFonts w:hAnsi="Times New Roman" w:cs="Times New Roman"/>
          <w:sz w:val="28"/>
          <w:szCs w:val="28"/>
        </w:rPr>
        <w:t>dossier</w:t>
      </w:r>
      <w:proofErr w:type="gramEnd"/>
      <w:r w:rsidRPr="00AA4ECD">
        <w:rPr>
          <w:rFonts w:hAnsi="Times New Roman" w:cs="Times New Roman"/>
          <w:sz w:val="28"/>
          <w:szCs w:val="28"/>
        </w:rPr>
        <w:t xml:space="preserve"> du siège de l’enquête (CAVEM)</w:t>
      </w:r>
    </w:p>
    <w:p w14:paraId="27A29B79"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6-2 </w:t>
      </w:r>
      <w:proofErr w:type="gramStart"/>
      <w:r w:rsidRPr="00AA4ECD">
        <w:rPr>
          <w:rFonts w:hAnsi="Times New Roman" w:cs="Times New Roman"/>
          <w:sz w:val="28"/>
          <w:szCs w:val="28"/>
        </w:rPr>
        <w:t>dossier</w:t>
      </w:r>
      <w:proofErr w:type="gramEnd"/>
      <w:r w:rsidRPr="00AA4ECD">
        <w:rPr>
          <w:rFonts w:hAnsi="Times New Roman" w:cs="Times New Roman"/>
          <w:sz w:val="28"/>
          <w:szCs w:val="28"/>
        </w:rPr>
        <w:t xml:space="preserve"> des Adrets de l’Esterel</w:t>
      </w:r>
    </w:p>
    <w:p w14:paraId="24333658"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6-3 </w:t>
      </w:r>
      <w:proofErr w:type="gramStart"/>
      <w:r w:rsidRPr="00AA4ECD">
        <w:rPr>
          <w:rFonts w:hAnsi="Times New Roman" w:cs="Times New Roman"/>
          <w:sz w:val="28"/>
          <w:szCs w:val="28"/>
        </w:rPr>
        <w:t>dossier</w:t>
      </w:r>
      <w:proofErr w:type="gramEnd"/>
      <w:r w:rsidRPr="00AA4ECD">
        <w:rPr>
          <w:rFonts w:hAnsi="Times New Roman" w:cs="Times New Roman"/>
          <w:sz w:val="28"/>
          <w:szCs w:val="28"/>
        </w:rPr>
        <w:t xml:space="preserve"> de </w:t>
      </w:r>
      <w:r w:rsidR="00D97C5C" w:rsidRPr="00AA4ECD">
        <w:rPr>
          <w:rFonts w:hAnsi="Times New Roman" w:cs="Times New Roman"/>
          <w:sz w:val="28"/>
          <w:szCs w:val="28"/>
        </w:rPr>
        <w:t>Fréjus</w:t>
      </w:r>
    </w:p>
    <w:p w14:paraId="5BB8A017"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6-4 </w:t>
      </w:r>
      <w:proofErr w:type="gramStart"/>
      <w:r w:rsidRPr="00AA4ECD">
        <w:rPr>
          <w:rFonts w:hAnsi="Times New Roman" w:cs="Times New Roman"/>
          <w:sz w:val="28"/>
          <w:szCs w:val="28"/>
        </w:rPr>
        <w:t>dossier</w:t>
      </w:r>
      <w:proofErr w:type="gramEnd"/>
      <w:r w:rsidRPr="00AA4ECD">
        <w:rPr>
          <w:rFonts w:hAnsi="Times New Roman" w:cs="Times New Roman"/>
          <w:sz w:val="28"/>
          <w:szCs w:val="28"/>
        </w:rPr>
        <w:t xml:space="preserve"> de Puget sur Argens</w:t>
      </w:r>
    </w:p>
    <w:p w14:paraId="54E26F31" w14:textId="77777777" w:rsidR="003078E3" w:rsidRPr="00AA4ECD" w:rsidRDefault="00710AF5"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Pr>
          <w:rFonts w:hAnsi="Times New Roman" w:cs="Times New Roman"/>
          <w:sz w:val="28"/>
          <w:szCs w:val="28"/>
        </w:rPr>
        <w:t>Annexe 6-5</w:t>
      </w:r>
      <w:r w:rsidR="003078E3" w:rsidRPr="00AA4ECD">
        <w:rPr>
          <w:rFonts w:hAnsi="Times New Roman" w:cs="Times New Roman"/>
          <w:sz w:val="28"/>
          <w:szCs w:val="28"/>
        </w:rPr>
        <w:t xml:space="preserve"> </w:t>
      </w:r>
      <w:proofErr w:type="gramStart"/>
      <w:r w:rsidR="003078E3" w:rsidRPr="00AA4ECD">
        <w:rPr>
          <w:rFonts w:hAnsi="Times New Roman" w:cs="Times New Roman"/>
          <w:sz w:val="28"/>
          <w:szCs w:val="28"/>
        </w:rPr>
        <w:t>dossier</w:t>
      </w:r>
      <w:proofErr w:type="gramEnd"/>
      <w:r w:rsidR="003078E3" w:rsidRPr="00AA4ECD">
        <w:rPr>
          <w:rFonts w:hAnsi="Times New Roman" w:cs="Times New Roman"/>
          <w:sz w:val="28"/>
          <w:szCs w:val="28"/>
        </w:rPr>
        <w:t xml:space="preserve"> de Roquebrune sur Argens</w:t>
      </w:r>
    </w:p>
    <w:p w14:paraId="0DD086AB" w14:textId="77777777" w:rsidR="00D97C5C"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An</w:t>
      </w:r>
      <w:r w:rsidR="00D97C5C">
        <w:rPr>
          <w:rFonts w:hAnsi="Times New Roman" w:cs="Times New Roman"/>
          <w:sz w:val="28"/>
          <w:szCs w:val="28"/>
        </w:rPr>
        <w:t xml:space="preserve">nexe 6-6 </w:t>
      </w:r>
      <w:proofErr w:type="gramStart"/>
      <w:r w:rsidR="00D97C5C">
        <w:rPr>
          <w:rFonts w:hAnsi="Times New Roman" w:cs="Times New Roman"/>
          <w:sz w:val="28"/>
          <w:szCs w:val="28"/>
        </w:rPr>
        <w:t>dossier</w:t>
      </w:r>
      <w:proofErr w:type="gramEnd"/>
      <w:r w:rsidR="00D97C5C">
        <w:rPr>
          <w:rFonts w:hAnsi="Times New Roman" w:cs="Times New Roman"/>
          <w:sz w:val="28"/>
          <w:szCs w:val="28"/>
        </w:rPr>
        <w:t xml:space="preserve"> de Saint </w:t>
      </w:r>
      <w:proofErr w:type="spellStart"/>
      <w:r w:rsidR="00D97C5C">
        <w:rPr>
          <w:rFonts w:hAnsi="Times New Roman" w:cs="Times New Roman"/>
          <w:sz w:val="28"/>
          <w:szCs w:val="28"/>
        </w:rPr>
        <w:t>Raphaë</w:t>
      </w:r>
      <w:proofErr w:type="spellEnd"/>
    </w:p>
    <w:p w14:paraId="13CAF5C3" w14:textId="77777777" w:rsidR="00D97C5C" w:rsidRDefault="00D97C5C"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p>
    <w:p w14:paraId="6C42F0AF"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proofErr w:type="gramStart"/>
      <w:r w:rsidRPr="00AA4ECD">
        <w:rPr>
          <w:rFonts w:hAnsi="Times New Roman" w:cs="Times New Roman"/>
          <w:sz w:val="28"/>
          <w:szCs w:val="28"/>
        </w:rPr>
        <w:t>l</w:t>
      </w:r>
      <w:proofErr w:type="gramEnd"/>
    </w:p>
    <w:p w14:paraId="5F186847"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6-7 </w:t>
      </w:r>
      <w:proofErr w:type="gramStart"/>
      <w:r w:rsidRPr="00AA4ECD">
        <w:rPr>
          <w:rFonts w:hAnsi="Times New Roman" w:cs="Times New Roman"/>
          <w:sz w:val="28"/>
          <w:szCs w:val="28"/>
        </w:rPr>
        <w:t>dossier</w:t>
      </w:r>
      <w:proofErr w:type="gramEnd"/>
      <w:r w:rsidRPr="00AA4ECD">
        <w:rPr>
          <w:rFonts w:hAnsi="Times New Roman" w:cs="Times New Roman"/>
          <w:sz w:val="28"/>
          <w:szCs w:val="28"/>
        </w:rPr>
        <w:t xml:space="preserve"> de Saint </w:t>
      </w:r>
      <w:proofErr w:type="spellStart"/>
      <w:r w:rsidRPr="00AA4ECD">
        <w:rPr>
          <w:rFonts w:hAnsi="Times New Roman" w:cs="Times New Roman"/>
          <w:sz w:val="28"/>
          <w:szCs w:val="28"/>
        </w:rPr>
        <w:t>Aygulf</w:t>
      </w:r>
      <w:proofErr w:type="spellEnd"/>
    </w:p>
    <w:p w14:paraId="46654BA0"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6-8 </w:t>
      </w:r>
      <w:proofErr w:type="gramStart"/>
      <w:r w:rsidRPr="00AA4ECD">
        <w:rPr>
          <w:rFonts w:hAnsi="Times New Roman" w:cs="Times New Roman"/>
          <w:sz w:val="28"/>
          <w:szCs w:val="28"/>
        </w:rPr>
        <w:t>dossier</w:t>
      </w:r>
      <w:proofErr w:type="gramEnd"/>
      <w:r w:rsidRPr="00AA4ECD">
        <w:rPr>
          <w:rFonts w:hAnsi="Times New Roman" w:cs="Times New Roman"/>
          <w:sz w:val="28"/>
          <w:szCs w:val="28"/>
        </w:rPr>
        <w:t xml:space="preserve"> de La Tour de Mare</w:t>
      </w:r>
    </w:p>
    <w:p w14:paraId="37131F2E"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6-9 </w:t>
      </w:r>
      <w:proofErr w:type="gramStart"/>
      <w:r w:rsidRPr="00AA4ECD">
        <w:rPr>
          <w:rFonts w:hAnsi="Times New Roman" w:cs="Times New Roman"/>
          <w:sz w:val="28"/>
          <w:szCs w:val="28"/>
        </w:rPr>
        <w:t>dossier</w:t>
      </w:r>
      <w:proofErr w:type="gramEnd"/>
      <w:r w:rsidRPr="00AA4ECD">
        <w:rPr>
          <w:rFonts w:hAnsi="Times New Roman" w:cs="Times New Roman"/>
          <w:sz w:val="28"/>
          <w:szCs w:val="28"/>
        </w:rPr>
        <w:t xml:space="preserve"> des </w:t>
      </w:r>
      <w:proofErr w:type="spellStart"/>
      <w:r w:rsidRPr="00AA4ECD">
        <w:rPr>
          <w:rFonts w:hAnsi="Times New Roman" w:cs="Times New Roman"/>
          <w:sz w:val="28"/>
          <w:szCs w:val="28"/>
        </w:rPr>
        <w:t>Issambres</w:t>
      </w:r>
      <w:proofErr w:type="spellEnd"/>
      <w:r w:rsidRPr="00AA4ECD">
        <w:rPr>
          <w:rFonts w:hAnsi="Times New Roman" w:cs="Times New Roman"/>
          <w:sz w:val="28"/>
          <w:szCs w:val="28"/>
        </w:rPr>
        <w:t xml:space="preserve"> </w:t>
      </w:r>
    </w:p>
    <w:p w14:paraId="739FEA52"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6-10 </w:t>
      </w:r>
      <w:proofErr w:type="gramStart"/>
      <w:r w:rsidRPr="00AA4ECD">
        <w:rPr>
          <w:rFonts w:hAnsi="Times New Roman" w:cs="Times New Roman"/>
          <w:sz w:val="28"/>
          <w:szCs w:val="28"/>
        </w:rPr>
        <w:t>dossier</w:t>
      </w:r>
      <w:proofErr w:type="gramEnd"/>
      <w:r w:rsidRPr="00AA4ECD">
        <w:rPr>
          <w:rFonts w:hAnsi="Times New Roman" w:cs="Times New Roman"/>
          <w:sz w:val="28"/>
          <w:szCs w:val="28"/>
        </w:rPr>
        <w:t xml:space="preserve"> de La Bouverie</w:t>
      </w:r>
    </w:p>
    <w:p w14:paraId="58ED37FC"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lastRenderedPageBreak/>
        <w:t xml:space="preserve">Annexe 6-11 </w:t>
      </w:r>
      <w:proofErr w:type="gramStart"/>
      <w:r w:rsidRPr="00AA4ECD">
        <w:rPr>
          <w:rFonts w:hAnsi="Times New Roman" w:cs="Times New Roman"/>
          <w:sz w:val="28"/>
          <w:szCs w:val="28"/>
        </w:rPr>
        <w:t>dossier</w:t>
      </w:r>
      <w:proofErr w:type="gramEnd"/>
      <w:r w:rsidRPr="00AA4ECD">
        <w:rPr>
          <w:rFonts w:hAnsi="Times New Roman" w:cs="Times New Roman"/>
          <w:sz w:val="28"/>
          <w:szCs w:val="28"/>
        </w:rPr>
        <w:t xml:space="preserve"> de Boulouris</w:t>
      </w:r>
    </w:p>
    <w:p w14:paraId="1F89A37A" w14:textId="77777777" w:rsidR="003078E3" w:rsidRPr="00AA4ECD" w:rsidRDefault="003078E3"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rFonts w:hAnsi="Times New Roman" w:cs="Times New Roman"/>
          <w:sz w:val="28"/>
          <w:szCs w:val="28"/>
        </w:rPr>
      </w:pPr>
      <w:r w:rsidRPr="00AA4ECD">
        <w:rPr>
          <w:rFonts w:hAnsi="Times New Roman" w:cs="Times New Roman"/>
          <w:sz w:val="28"/>
          <w:szCs w:val="28"/>
        </w:rPr>
        <w:t xml:space="preserve">Annexe 6-12 </w:t>
      </w:r>
      <w:proofErr w:type="gramStart"/>
      <w:r w:rsidRPr="00AA4ECD">
        <w:rPr>
          <w:rFonts w:hAnsi="Times New Roman" w:cs="Times New Roman"/>
          <w:sz w:val="28"/>
          <w:szCs w:val="28"/>
        </w:rPr>
        <w:t>dossier</w:t>
      </w:r>
      <w:proofErr w:type="gramEnd"/>
      <w:r w:rsidRPr="00AA4ECD">
        <w:rPr>
          <w:rFonts w:hAnsi="Times New Roman" w:cs="Times New Roman"/>
          <w:sz w:val="28"/>
          <w:szCs w:val="28"/>
        </w:rPr>
        <w:t xml:space="preserve"> de Agay</w:t>
      </w:r>
    </w:p>
    <w:p w14:paraId="7E514C7E" w14:textId="77777777" w:rsidR="003078E3" w:rsidRPr="00AA4ECD" w:rsidRDefault="003078E3"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0FF0816D" w14:textId="77777777" w:rsidR="003078E3" w:rsidRPr="00AA4ECD" w:rsidRDefault="003078E3"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r w:rsidRPr="00AA4ECD">
        <w:rPr>
          <w:rFonts w:hAnsi="Times New Roman" w:cs="Times New Roman"/>
          <w:sz w:val="28"/>
          <w:szCs w:val="28"/>
        </w:rPr>
        <w:t>Ils ont été paraphés par le commissaire enquêteur.</w:t>
      </w:r>
    </w:p>
    <w:p w14:paraId="18A1EB9F" w14:textId="77777777" w:rsidR="003078E3" w:rsidRPr="00AA4ECD" w:rsidRDefault="003078E3"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16D8EF02" w14:textId="77777777" w:rsidR="001F73FD" w:rsidRPr="00AA4ECD" w:rsidRDefault="00D97C5C"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r>
        <w:rPr>
          <w:rFonts w:hAnsi="Times New Roman" w:cs="Times New Roman"/>
          <w:sz w:val="28"/>
          <w:szCs w:val="28"/>
        </w:rPr>
        <w:t>I</w:t>
      </w:r>
      <w:r w:rsidR="003078E3" w:rsidRPr="00AA4ECD">
        <w:rPr>
          <w:rFonts w:hAnsi="Times New Roman" w:cs="Times New Roman"/>
          <w:sz w:val="28"/>
          <w:szCs w:val="28"/>
        </w:rPr>
        <w:t>l</w:t>
      </w:r>
      <w:r>
        <w:rPr>
          <w:rFonts w:hAnsi="Times New Roman" w:cs="Times New Roman"/>
          <w:sz w:val="28"/>
          <w:szCs w:val="28"/>
        </w:rPr>
        <w:t>s</w:t>
      </w:r>
      <w:r w:rsidR="003078E3" w:rsidRPr="00AA4ECD">
        <w:rPr>
          <w:rFonts w:hAnsi="Times New Roman" w:cs="Times New Roman"/>
          <w:sz w:val="28"/>
          <w:szCs w:val="28"/>
        </w:rPr>
        <w:t xml:space="preserve"> comprennent</w:t>
      </w:r>
      <w:r w:rsidR="00EE2052" w:rsidRPr="00AA4ECD">
        <w:rPr>
          <w:rFonts w:hAnsi="Times New Roman" w:cs="Times New Roman"/>
          <w:sz w:val="28"/>
          <w:szCs w:val="28"/>
        </w:rPr>
        <w:t xml:space="preserve"> : </w:t>
      </w:r>
    </w:p>
    <w:p w14:paraId="1B55D4B4"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46CDC0FA" w14:textId="77777777" w:rsidR="00A67AF3" w:rsidRPr="00AA4ECD" w:rsidRDefault="00D912CC" w:rsidP="009B2B4F">
      <w:pPr>
        <w:pStyle w:val="Corpsdetexte"/>
        <w:rPr>
          <w:rFonts w:hAnsi="Times New Roman" w:cs="Times New Roman"/>
          <w:sz w:val="28"/>
          <w:szCs w:val="28"/>
        </w:rPr>
      </w:pPr>
      <w:proofErr w:type="gramStart"/>
      <w:r w:rsidRPr="00AA4ECD">
        <w:rPr>
          <w:rFonts w:hAnsi="Times New Roman" w:cs="Times New Roman"/>
          <w:b/>
          <w:sz w:val="28"/>
          <w:szCs w:val="28"/>
        </w:rPr>
        <w:t>A -</w:t>
      </w:r>
      <w:proofErr w:type="gramEnd"/>
      <w:r w:rsidRPr="00AA4ECD">
        <w:rPr>
          <w:rFonts w:hAnsi="Times New Roman" w:cs="Times New Roman"/>
          <w:b/>
          <w:sz w:val="28"/>
          <w:szCs w:val="28"/>
        </w:rPr>
        <w:t xml:space="preserve"> Le dossier </w:t>
      </w:r>
      <w:r w:rsidR="00A67AF3" w:rsidRPr="00AA4ECD">
        <w:rPr>
          <w:rFonts w:hAnsi="Times New Roman" w:cs="Times New Roman"/>
          <w:b/>
          <w:sz w:val="28"/>
          <w:szCs w:val="28"/>
        </w:rPr>
        <w:t>administratif</w:t>
      </w:r>
      <w:r w:rsidR="00EE2052" w:rsidRPr="00AA4ECD">
        <w:rPr>
          <w:rFonts w:hAnsi="Times New Roman" w:cs="Times New Roman"/>
          <w:sz w:val="28"/>
          <w:szCs w:val="28"/>
        </w:rPr>
        <w:t xml:space="preserve"> constitué :</w:t>
      </w:r>
    </w:p>
    <w:p w14:paraId="5E710A84" w14:textId="77777777" w:rsidR="00A67AF3" w:rsidRPr="00AA4ECD" w:rsidRDefault="00A67AF3" w:rsidP="009B2B4F">
      <w:pPr>
        <w:pStyle w:val="Corpsdetexte"/>
        <w:rPr>
          <w:rFonts w:hAnsi="Times New Roman" w:cs="Times New Roman"/>
          <w:sz w:val="28"/>
          <w:szCs w:val="28"/>
        </w:rPr>
      </w:pPr>
    </w:p>
    <w:p w14:paraId="31AD3FAC" w14:textId="77777777" w:rsidR="001F73FD" w:rsidRPr="00AA4ECD" w:rsidRDefault="00A67AF3" w:rsidP="009B2B4F">
      <w:pPr>
        <w:pStyle w:val="Corpsdetexte"/>
        <w:rPr>
          <w:rFonts w:hAnsi="Times New Roman" w:cs="Times New Roman"/>
          <w:sz w:val="28"/>
          <w:szCs w:val="28"/>
        </w:rPr>
      </w:pPr>
      <w:r w:rsidRPr="00AA4ECD">
        <w:rPr>
          <w:rFonts w:hAnsi="Times New Roman" w:cs="Times New Roman"/>
          <w:sz w:val="28"/>
          <w:szCs w:val="28"/>
        </w:rPr>
        <w:t>Des onglets A à F dont le contenu est décrit dans les paragraphes I-1-1 et I-1-2 ci dessus.</w:t>
      </w:r>
    </w:p>
    <w:p w14:paraId="5E707B88" w14:textId="77777777" w:rsidR="00A67AF3" w:rsidRPr="00AA4ECD" w:rsidRDefault="00A67AF3" w:rsidP="009B2B4F">
      <w:pPr>
        <w:pStyle w:val="Corpsdetexte"/>
        <w:rPr>
          <w:rFonts w:hAnsi="Times New Roman" w:cs="Times New Roman"/>
          <w:sz w:val="28"/>
          <w:szCs w:val="28"/>
        </w:rPr>
      </w:pPr>
    </w:p>
    <w:p w14:paraId="1C3FE647" w14:textId="77777777" w:rsidR="00A67AF3" w:rsidRPr="00AA4ECD" w:rsidRDefault="00A67AF3" w:rsidP="009B2B4F">
      <w:pPr>
        <w:pStyle w:val="Corpsdetexte"/>
        <w:rPr>
          <w:rFonts w:hAnsi="Times New Roman" w:cs="Times New Roman"/>
          <w:sz w:val="28"/>
          <w:szCs w:val="28"/>
        </w:rPr>
      </w:pPr>
      <w:r w:rsidRPr="00AA4ECD">
        <w:rPr>
          <w:rFonts w:hAnsi="Times New Roman" w:cs="Times New Roman"/>
          <w:b/>
          <w:sz w:val="28"/>
          <w:szCs w:val="28"/>
        </w:rPr>
        <w:t>B - Le dossier des avis des personnes associées</w:t>
      </w:r>
      <w:r w:rsidRPr="00AA4ECD">
        <w:rPr>
          <w:rFonts w:hAnsi="Times New Roman" w:cs="Times New Roman"/>
          <w:sz w:val="28"/>
          <w:szCs w:val="28"/>
        </w:rPr>
        <w:t xml:space="preserve"> constitué :</w:t>
      </w:r>
    </w:p>
    <w:p w14:paraId="5A71EB69" w14:textId="77777777" w:rsidR="00A67AF3" w:rsidRPr="00AA4ECD" w:rsidRDefault="00A67AF3" w:rsidP="009B2B4F">
      <w:pPr>
        <w:pStyle w:val="Corpsdetexte"/>
        <w:rPr>
          <w:rFonts w:hAnsi="Times New Roman" w:cs="Times New Roman"/>
          <w:sz w:val="28"/>
          <w:szCs w:val="28"/>
        </w:rPr>
      </w:pPr>
    </w:p>
    <w:p w14:paraId="5F610F22" w14:textId="77777777" w:rsidR="00A67AF3" w:rsidRPr="00AA4ECD" w:rsidRDefault="00A67AF3" w:rsidP="009B2B4F">
      <w:pPr>
        <w:pStyle w:val="Corpsdetexte"/>
        <w:rPr>
          <w:rFonts w:hAnsi="Times New Roman" w:cs="Times New Roman"/>
          <w:sz w:val="28"/>
          <w:szCs w:val="28"/>
        </w:rPr>
      </w:pPr>
      <w:r w:rsidRPr="00AA4ECD">
        <w:rPr>
          <w:rFonts w:hAnsi="Times New Roman" w:cs="Times New Roman"/>
          <w:sz w:val="28"/>
          <w:szCs w:val="28"/>
        </w:rPr>
        <w:t>Onglet A : du bilan de la concertation</w:t>
      </w:r>
    </w:p>
    <w:p w14:paraId="298E6C16" w14:textId="77777777" w:rsidR="00995F62" w:rsidRPr="00AA4ECD" w:rsidRDefault="00A67AF3" w:rsidP="009B2B4F">
      <w:pPr>
        <w:pStyle w:val="Corpsdetexte"/>
        <w:rPr>
          <w:rFonts w:hAnsi="Times New Roman" w:cs="Times New Roman"/>
          <w:sz w:val="28"/>
          <w:szCs w:val="28"/>
        </w:rPr>
      </w:pPr>
      <w:r w:rsidRPr="00AA4ECD">
        <w:rPr>
          <w:rFonts w:hAnsi="Times New Roman" w:cs="Times New Roman"/>
          <w:sz w:val="28"/>
          <w:szCs w:val="28"/>
        </w:rPr>
        <w:t>Onglet B : la liste des personnes consultées pour avis, comprenant les références et la date de l’envoi ainsi que la date de réponse quand elle a été faite. A noter que pour le Conseil régional aucune date n’est mentionnée alors que l’avis est dans le dossier. Cela est du au fait que l’avis a été reçu hors délai</w:t>
      </w:r>
      <w:r w:rsidR="001305B0" w:rsidRPr="00AA4ECD">
        <w:rPr>
          <w:rFonts w:hAnsi="Times New Roman" w:cs="Times New Roman"/>
          <w:sz w:val="28"/>
          <w:szCs w:val="28"/>
        </w:rPr>
        <w:t>. Toutefois, ayant été reçu avant le début de l’enquête publique, cette réception hors délai n’avait aucune influence sur la régularité de l’enquête. Il est donc acceptable que cet avis figure au dossier.</w:t>
      </w:r>
    </w:p>
    <w:p w14:paraId="57D54E93" w14:textId="77777777" w:rsidR="001305B0" w:rsidRPr="00AA4ECD" w:rsidRDefault="001305B0" w:rsidP="009B2B4F">
      <w:pPr>
        <w:pStyle w:val="Corpsdetexte"/>
        <w:rPr>
          <w:rFonts w:hAnsi="Times New Roman" w:cs="Times New Roman"/>
          <w:sz w:val="28"/>
          <w:szCs w:val="28"/>
        </w:rPr>
      </w:pPr>
    </w:p>
    <w:p w14:paraId="2D343B4A" w14:textId="77777777" w:rsidR="001305B0" w:rsidRPr="00AA4ECD" w:rsidRDefault="001305B0" w:rsidP="009B2B4F">
      <w:pPr>
        <w:pStyle w:val="Corpsdetexte"/>
        <w:rPr>
          <w:rFonts w:hAnsi="Times New Roman" w:cs="Times New Roman"/>
          <w:sz w:val="28"/>
          <w:szCs w:val="28"/>
        </w:rPr>
      </w:pPr>
      <w:r w:rsidRPr="00AA4ECD">
        <w:rPr>
          <w:rFonts w:hAnsi="Times New Roman" w:cs="Times New Roman"/>
          <w:sz w:val="28"/>
          <w:szCs w:val="28"/>
        </w:rPr>
        <w:t>Onglet C : Avis des personnes associées :</w:t>
      </w:r>
    </w:p>
    <w:p w14:paraId="47D35036" w14:textId="77777777" w:rsidR="001305B0" w:rsidRPr="00AA4ECD" w:rsidRDefault="001305B0" w:rsidP="009B2B4F">
      <w:pPr>
        <w:pStyle w:val="Corpsdetexte"/>
        <w:numPr>
          <w:ilvl w:val="0"/>
          <w:numId w:val="20"/>
        </w:numPr>
        <w:rPr>
          <w:rFonts w:hAnsi="Times New Roman" w:cs="Times New Roman"/>
          <w:sz w:val="28"/>
          <w:szCs w:val="28"/>
        </w:rPr>
      </w:pPr>
      <w:r w:rsidRPr="00AA4ECD">
        <w:rPr>
          <w:rFonts w:hAnsi="Times New Roman" w:cs="Times New Roman"/>
          <w:sz w:val="28"/>
          <w:szCs w:val="28"/>
        </w:rPr>
        <w:t>région Provence Alpes Cote d’Azur</w:t>
      </w:r>
      <w:r w:rsidR="00EE2052" w:rsidRPr="00AA4ECD">
        <w:rPr>
          <w:rFonts w:hAnsi="Times New Roman" w:cs="Times New Roman"/>
          <w:sz w:val="28"/>
          <w:szCs w:val="28"/>
        </w:rPr>
        <w:tab/>
      </w:r>
    </w:p>
    <w:p w14:paraId="10B908A7" w14:textId="77777777" w:rsidR="001305B0" w:rsidRPr="00AA4ECD" w:rsidRDefault="001305B0" w:rsidP="009B2B4F">
      <w:pPr>
        <w:pStyle w:val="Corpsdetexte"/>
        <w:numPr>
          <w:ilvl w:val="0"/>
          <w:numId w:val="20"/>
        </w:numPr>
        <w:rPr>
          <w:rFonts w:hAnsi="Times New Roman" w:cs="Times New Roman"/>
          <w:sz w:val="28"/>
          <w:szCs w:val="28"/>
        </w:rPr>
      </w:pPr>
      <w:r w:rsidRPr="00AA4ECD">
        <w:rPr>
          <w:rFonts w:hAnsi="Times New Roman" w:cs="Times New Roman"/>
          <w:sz w:val="28"/>
          <w:szCs w:val="28"/>
        </w:rPr>
        <w:t>direction régionale de l’environnement, de l’aménagement et du logement</w:t>
      </w:r>
    </w:p>
    <w:p w14:paraId="258DAAC3" w14:textId="77777777" w:rsidR="001305B0" w:rsidRPr="00AA4ECD" w:rsidRDefault="001305B0" w:rsidP="009B2B4F">
      <w:pPr>
        <w:pStyle w:val="Corpsdetexte"/>
        <w:numPr>
          <w:ilvl w:val="0"/>
          <w:numId w:val="20"/>
        </w:numPr>
        <w:rPr>
          <w:rFonts w:hAnsi="Times New Roman" w:cs="Times New Roman"/>
          <w:sz w:val="28"/>
          <w:szCs w:val="28"/>
        </w:rPr>
      </w:pPr>
      <w:r w:rsidRPr="00AA4ECD">
        <w:rPr>
          <w:rFonts w:hAnsi="Times New Roman" w:cs="Times New Roman"/>
          <w:sz w:val="28"/>
          <w:szCs w:val="28"/>
        </w:rPr>
        <w:t>avis de l’autorité environnementale</w:t>
      </w:r>
    </w:p>
    <w:p w14:paraId="46DCC83E" w14:textId="77777777" w:rsidR="001305B0" w:rsidRPr="00AA4ECD" w:rsidRDefault="001305B0" w:rsidP="009B2B4F">
      <w:pPr>
        <w:pStyle w:val="Corpsdetexte"/>
        <w:numPr>
          <w:ilvl w:val="0"/>
          <w:numId w:val="20"/>
        </w:numPr>
        <w:rPr>
          <w:rFonts w:hAnsi="Times New Roman" w:cs="Times New Roman"/>
          <w:sz w:val="28"/>
          <w:szCs w:val="28"/>
        </w:rPr>
      </w:pPr>
      <w:r w:rsidRPr="00AA4ECD">
        <w:rPr>
          <w:rFonts w:hAnsi="Times New Roman" w:cs="Times New Roman"/>
          <w:sz w:val="28"/>
          <w:szCs w:val="28"/>
        </w:rPr>
        <w:t xml:space="preserve">avis de l’Etat </w:t>
      </w:r>
    </w:p>
    <w:p w14:paraId="1EFABE5A" w14:textId="77777777" w:rsidR="001305B0" w:rsidRPr="00AA4ECD" w:rsidRDefault="001305B0" w:rsidP="009B2B4F">
      <w:pPr>
        <w:pStyle w:val="Corpsdetexte"/>
        <w:numPr>
          <w:ilvl w:val="0"/>
          <w:numId w:val="20"/>
        </w:numPr>
        <w:rPr>
          <w:rFonts w:hAnsi="Times New Roman" w:cs="Times New Roman"/>
          <w:sz w:val="28"/>
          <w:szCs w:val="28"/>
        </w:rPr>
      </w:pPr>
      <w:r w:rsidRPr="00AA4ECD">
        <w:rPr>
          <w:rFonts w:hAnsi="Times New Roman" w:cs="Times New Roman"/>
          <w:sz w:val="28"/>
          <w:szCs w:val="28"/>
        </w:rPr>
        <w:t>avis du Conseil départemental</w:t>
      </w:r>
    </w:p>
    <w:p w14:paraId="146555A5" w14:textId="77777777" w:rsidR="001305B0" w:rsidRPr="00AA4ECD" w:rsidRDefault="001305B0" w:rsidP="009B2B4F">
      <w:pPr>
        <w:pStyle w:val="Corpsdetexte"/>
        <w:numPr>
          <w:ilvl w:val="0"/>
          <w:numId w:val="20"/>
        </w:numPr>
        <w:rPr>
          <w:rFonts w:hAnsi="Times New Roman" w:cs="Times New Roman"/>
          <w:sz w:val="28"/>
          <w:szCs w:val="28"/>
        </w:rPr>
      </w:pPr>
      <w:r w:rsidRPr="00AA4ECD">
        <w:rPr>
          <w:rFonts w:hAnsi="Times New Roman" w:cs="Times New Roman"/>
          <w:sz w:val="28"/>
          <w:szCs w:val="28"/>
        </w:rPr>
        <w:t>avis de la Chambre des métiers</w:t>
      </w:r>
    </w:p>
    <w:p w14:paraId="0E935158" w14:textId="77777777" w:rsidR="001305B0" w:rsidRPr="00AA4ECD" w:rsidRDefault="00D97C5C" w:rsidP="009B2B4F">
      <w:pPr>
        <w:pStyle w:val="Corpsdetexte"/>
        <w:numPr>
          <w:ilvl w:val="0"/>
          <w:numId w:val="20"/>
        </w:numPr>
        <w:rPr>
          <w:rFonts w:hAnsi="Times New Roman" w:cs="Times New Roman"/>
          <w:sz w:val="28"/>
          <w:szCs w:val="28"/>
        </w:rPr>
      </w:pPr>
      <w:r>
        <w:rPr>
          <w:rFonts w:hAnsi="Times New Roman" w:cs="Times New Roman"/>
          <w:sz w:val="28"/>
          <w:szCs w:val="28"/>
        </w:rPr>
        <w:t>avis de l’ASL grand Esté</w:t>
      </w:r>
      <w:r w:rsidR="001305B0" w:rsidRPr="00AA4ECD">
        <w:rPr>
          <w:rFonts w:hAnsi="Times New Roman" w:cs="Times New Roman"/>
          <w:sz w:val="28"/>
          <w:szCs w:val="28"/>
        </w:rPr>
        <w:t>rel</w:t>
      </w:r>
    </w:p>
    <w:p w14:paraId="44A44B80" w14:textId="77777777" w:rsidR="001305B0" w:rsidRPr="00AA4ECD" w:rsidRDefault="001305B0" w:rsidP="009B2B4F">
      <w:pPr>
        <w:pStyle w:val="Corpsdetexte"/>
        <w:rPr>
          <w:rFonts w:hAnsi="Times New Roman" w:cs="Times New Roman"/>
          <w:sz w:val="28"/>
          <w:szCs w:val="28"/>
        </w:rPr>
      </w:pPr>
    </w:p>
    <w:p w14:paraId="6DF13F9E" w14:textId="77777777" w:rsidR="001305B0" w:rsidRPr="00AA4ECD" w:rsidRDefault="00F565A9" w:rsidP="009B2B4F">
      <w:pPr>
        <w:pStyle w:val="Corpsdetexte"/>
        <w:rPr>
          <w:rFonts w:hAnsi="Times New Roman" w:cs="Times New Roman"/>
          <w:sz w:val="28"/>
          <w:szCs w:val="28"/>
        </w:rPr>
      </w:pPr>
      <w:r w:rsidRPr="00AA4ECD">
        <w:rPr>
          <w:rFonts w:hAnsi="Times New Roman" w:cs="Times New Roman"/>
          <w:b/>
          <w:sz w:val="28"/>
          <w:szCs w:val="28"/>
        </w:rPr>
        <w:t>C - Le dossier technique</w:t>
      </w:r>
      <w:r w:rsidR="001305B0" w:rsidRPr="00AA4ECD">
        <w:rPr>
          <w:rFonts w:hAnsi="Times New Roman" w:cs="Times New Roman"/>
          <w:sz w:val="28"/>
          <w:szCs w:val="28"/>
        </w:rPr>
        <w:t xml:space="preserve"> constitué :</w:t>
      </w:r>
    </w:p>
    <w:p w14:paraId="5B229399" w14:textId="77777777" w:rsidR="001305B0" w:rsidRPr="00AA4ECD" w:rsidRDefault="001305B0" w:rsidP="009B2B4F">
      <w:pPr>
        <w:pStyle w:val="Corpsdetexte"/>
        <w:rPr>
          <w:rFonts w:hAnsi="Times New Roman" w:cs="Times New Roman"/>
          <w:sz w:val="28"/>
          <w:szCs w:val="28"/>
        </w:rPr>
      </w:pPr>
    </w:p>
    <w:p w14:paraId="58853085" w14:textId="77777777" w:rsidR="001305B0" w:rsidRPr="00AA4ECD" w:rsidRDefault="001305B0" w:rsidP="009B2B4F">
      <w:pPr>
        <w:pStyle w:val="Corpsdetexte"/>
        <w:rPr>
          <w:rFonts w:hAnsi="Times New Roman" w:cs="Times New Roman"/>
          <w:sz w:val="28"/>
          <w:szCs w:val="28"/>
        </w:rPr>
      </w:pPr>
      <w:r w:rsidRPr="00AA4ECD">
        <w:rPr>
          <w:rFonts w:hAnsi="Times New Roman" w:cs="Times New Roman"/>
          <w:sz w:val="28"/>
          <w:szCs w:val="28"/>
        </w:rPr>
        <w:t>Onglet A : Note de présentation</w:t>
      </w:r>
    </w:p>
    <w:p w14:paraId="08A3334A" w14:textId="77777777" w:rsidR="00C65F23" w:rsidRPr="00AA4ECD" w:rsidRDefault="001305B0" w:rsidP="009B2B4F">
      <w:pPr>
        <w:pStyle w:val="Corpsdetexte"/>
        <w:rPr>
          <w:rFonts w:hAnsi="Times New Roman" w:cs="Times New Roman"/>
          <w:sz w:val="28"/>
          <w:szCs w:val="28"/>
        </w:rPr>
      </w:pPr>
      <w:r w:rsidRPr="00AA4ECD">
        <w:rPr>
          <w:rFonts w:hAnsi="Times New Roman" w:cs="Times New Roman"/>
          <w:sz w:val="28"/>
          <w:szCs w:val="28"/>
        </w:rPr>
        <w:t xml:space="preserve">Onglet B : </w:t>
      </w:r>
      <w:r w:rsidR="00C65F23" w:rsidRPr="00AA4ECD">
        <w:rPr>
          <w:rFonts w:hAnsi="Times New Roman" w:cs="Times New Roman"/>
          <w:sz w:val="28"/>
          <w:szCs w:val="28"/>
        </w:rPr>
        <w:t>Projet de PDU détaillé en 6 chapitres :</w:t>
      </w:r>
      <w:r w:rsidR="00C65F23" w:rsidRPr="00AA4ECD">
        <w:rPr>
          <w:rFonts w:hAnsi="Times New Roman" w:cs="Times New Roman"/>
          <w:sz w:val="28"/>
          <w:szCs w:val="28"/>
        </w:rPr>
        <w:tab/>
      </w:r>
      <w:r w:rsidR="00C65F23" w:rsidRPr="00AA4ECD">
        <w:rPr>
          <w:rFonts w:hAnsi="Times New Roman" w:cs="Times New Roman"/>
          <w:sz w:val="28"/>
          <w:szCs w:val="28"/>
        </w:rPr>
        <w:tab/>
      </w:r>
    </w:p>
    <w:p w14:paraId="77F3509B" w14:textId="77777777" w:rsidR="00C65F23" w:rsidRPr="00AA4ECD" w:rsidRDefault="00C65F23" w:rsidP="009B2B4F">
      <w:pPr>
        <w:pStyle w:val="Corpsdetexte"/>
        <w:ind w:left="567"/>
        <w:rPr>
          <w:rFonts w:hAnsi="Times New Roman" w:cs="Times New Roman"/>
          <w:sz w:val="28"/>
          <w:szCs w:val="28"/>
        </w:rPr>
      </w:pPr>
      <w:r w:rsidRPr="00AA4ECD">
        <w:rPr>
          <w:rFonts w:hAnsi="Times New Roman" w:cs="Times New Roman"/>
          <w:sz w:val="28"/>
          <w:szCs w:val="28"/>
        </w:rPr>
        <w:t>0 – Introduction qui rappelle le contexte complémentaire, donne les éléments de diagnostic et fixe les objectifs qui sont traités par 4 axes stratégiques</w:t>
      </w:r>
      <w:r w:rsidR="00EE2052" w:rsidRPr="00AA4ECD">
        <w:rPr>
          <w:rFonts w:hAnsi="Times New Roman" w:cs="Times New Roman"/>
          <w:sz w:val="28"/>
          <w:szCs w:val="28"/>
        </w:rPr>
        <w:tab/>
      </w:r>
    </w:p>
    <w:p w14:paraId="4C684963" w14:textId="77777777" w:rsidR="00C65F23" w:rsidRPr="00AA4ECD" w:rsidRDefault="00C65F23" w:rsidP="009B2B4F">
      <w:pPr>
        <w:pStyle w:val="Corpsdetexte"/>
        <w:numPr>
          <w:ilvl w:val="0"/>
          <w:numId w:val="23"/>
        </w:numPr>
        <w:rPr>
          <w:rFonts w:hAnsi="Times New Roman" w:cs="Times New Roman"/>
          <w:sz w:val="28"/>
          <w:szCs w:val="28"/>
        </w:rPr>
      </w:pPr>
      <w:r w:rsidRPr="00AA4ECD">
        <w:rPr>
          <w:rFonts w:hAnsi="Times New Roman" w:cs="Times New Roman"/>
          <w:sz w:val="28"/>
          <w:szCs w:val="28"/>
        </w:rPr>
        <w:t>Axe stratégique 1 qui définit plus spécifiquement les équipements</w:t>
      </w:r>
    </w:p>
    <w:p w14:paraId="57D43733" w14:textId="77777777" w:rsidR="00C65F23" w:rsidRPr="00AA4ECD" w:rsidRDefault="00C65F23" w:rsidP="009B2B4F">
      <w:pPr>
        <w:pStyle w:val="Corpsdetexte"/>
        <w:numPr>
          <w:ilvl w:val="0"/>
          <w:numId w:val="23"/>
        </w:numPr>
        <w:rPr>
          <w:rFonts w:hAnsi="Times New Roman" w:cs="Times New Roman"/>
          <w:sz w:val="28"/>
          <w:szCs w:val="28"/>
        </w:rPr>
      </w:pPr>
      <w:r w:rsidRPr="00AA4ECD">
        <w:rPr>
          <w:rFonts w:hAnsi="Times New Roman" w:cs="Times New Roman"/>
          <w:sz w:val="28"/>
          <w:szCs w:val="28"/>
        </w:rPr>
        <w:t>Axe stratégique 2 qui définit l’amélioration des transports publics et propose une réduction de l’usage de la voiture</w:t>
      </w:r>
    </w:p>
    <w:p w14:paraId="03569060" w14:textId="77777777" w:rsidR="00C65F23" w:rsidRPr="00AA4ECD" w:rsidRDefault="00C65F23" w:rsidP="009B2B4F">
      <w:pPr>
        <w:pStyle w:val="Corpsdetexte"/>
        <w:numPr>
          <w:ilvl w:val="0"/>
          <w:numId w:val="23"/>
        </w:numPr>
        <w:rPr>
          <w:rFonts w:hAnsi="Times New Roman" w:cs="Times New Roman"/>
          <w:sz w:val="28"/>
          <w:szCs w:val="28"/>
        </w:rPr>
      </w:pPr>
      <w:r w:rsidRPr="00AA4ECD">
        <w:rPr>
          <w:rFonts w:hAnsi="Times New Roman" w:cs="Times New Roman"/>
          <w:sz w:val="28"/>
          <w:szCs w:val="28"/>
        </w:rPr>
        <w:t>Axe stratégique 3 qui définit les améliorations de l’espace pour contribuer aux objectifs du PDU</w:t>
      </w:r>
    </w:p>
    <w:p w14:paraId="2AED551E" w14:textId="77777777" w:rsidR="007F7567" w:rsidRPr="00AA4ECD" w:rsidRDefault="00D97C5C" w:rsidP="009B2B4F">
      <w:pPr>
        <w:pStyle w:val="Corpsdetexte"/>
        <w:numPr>
          <w:ilvl w:val="0"/>
          <w:numId w:val="23"/>
        </w:numPr>
        <w:rPr>
          <w:rFonts w:hAnsi="Times New Roman" w:cs="Times New Roman"/>
          <w:sz w:val="28"/>
          <w:szCs w:val="28"/>
        </w:rPr>
      </w:pPr>
      <w:r>
        <w:rPr>
          <w:rFonts w:hAnsi="Times New Roman" w:cs="Times New Roman"/>
          <w:sz w:val="28"/>
          <w:szCs w:val="28"/>
        </w:rPr>
        <w:lastRenderedPageBreak/>
        <w:t>Axe stratégique 4 </w:t>
      </w:r>
      <w:r w:rsidR="007F7567" w:rsidRPr="00AA4ECD">
        <w:rPr>
          <w:rFonts w:hAnsi="Times New Roman" w:cs="Times New Roman"/>
          <w:sz w:val="28"/>
          <w:szCs w:val="28"/>
        </w:rPr>
        <w:t>qui traite de la spécificité du territoire touristique</w:t>
      </w:r>
    </w:p>
    <w:p w14:paraId="6DE73A1C" w14:textId="77777777" w:rsidR="00F565A9" w:rsidRPr="00AA4ECD" w:rsidRDefault="00F565A9" w:rsidP="009B2B4F">
      <w:pPr>
        <w:pStyle w:val="Corpsdetexte"/>
        <w:numPr>
          <w:ilvl w:val="0"/>
          <w:numId w:val="23"/>
        </w:numPr>
        <w:rPr>
          <w:rFonts w:hAnsi="Times New Roman" w:cs="Times New Roman"/>
          <w:sz w:val="28"/>
          <w:szCs w:val="28"/>
        </w:rPr>
      </w:pPr>
      <w:r w:rsidRPr="00AA4ECD">
        <w:rPr>
          <w:rFonts w:hAnsi="Times New Roman" w:cs="Times New Roman"/>
          <w:sz w:val="28"/>
          <w:szCs w:val="28"/>
        </w:rPr>
        <w:t>Évaluation du projet</w:t>
      </w:r>
    </w:p>
    <w:p w14:paraId="5AAD38AF" w14:textId="77777777" w:rsidR="00F565A9" w:rsidRPr="00AA4ECD" w:rsidRDefault="007F7567" w:rsidP="009B2B4F">
      <w:pPr>
        <w:pStyle w:val="Corpsdetexte"/>
        <w:numPr>
          <w:ilvl w:val="0"/>
          <w:numId w:val="23"/>
        </w:numPr>
        <w:rPr>
          <w:rFonts w:hAnsi="Times New Roman" w:cs="Times New Roman"/>
          <w:sz w:val="28"/>
          <w:szCs w:val="28"/>
        </w:rPr>
      </w:pPr>
      <w:r w:rsidRPr="00AA4ECD">
        <w:rPr>
          <w:rFonts w:hAnsi="Times New Roman" w:cs="Times New Roman"/>
          <w:sz w:val="28"/>
          <w:szCs w:val="28"/>
        </w:rPr>
        <w:t xml:space="preserve"> </w:t>
      </w:r>
      <w:r w:rsidR="00F565A9" w:rsidRPr="00AA4ECD">
        <w:rPr>
          <w:rFonts w:hAnsi="Times New Roman" w:cs="Times New Roman"/>
          <w:sz w:val="28"/>
          <w:szCs w:val="28"/>
        </w:rPr>
        <w:t>Outils de suivi du PDU</w:t>
      </w:r>
      <w:r w:rsidR="00ED282C" w:rsidRPr="00AA4ECD">
        <w:rPr>
          <w:rFonts w:hAnsi="Times New Roman" w:cs="Times New Roman"/>
          <w:sz w:val="28"/>
          <w:szCs w:val="28"/>
        </w:rPr>
        <w:t>.</w:t>
      </w:r>
    </w:p>
    <w:p w14:paraId="42647CCC" w14:textId="77777777" w:rsidR="00F565A9" w:rsidRPr="00AA4ECD" w:rsidRDefault="00F565A9" w:rsidP="009B2B4F">
      <w:pPr>
        <w:pStyle w:val="Corpsdetexte"/>
        <w:rPr>
          <w:rFonts w:hAnsi="Times New Roman" w:cs="Times New Roman"/>
          <w:sz w:val="28"/>
          <w:szCs w:val="28"/>
        </w:rPr>
      </w:pPr>
      <w:r w:rsidRPr="00AA4ECD">
        <w:rPr>
          <w:rFonts w:hAnsi="Times New Roman" w:cs="Times New Roman"/>
          <w:sz w:val="28"/>
          <w:szCs w:val="28"/>
        </w:rPr>
        <w:t xml:space="preserve">Onglet C : Evaluation environnementale </w:t>
      </w:r>
    </w:p>
    <w:p w14:paraId="2414752E" w14:textId="77777777" w:rsidR="00F565A9" w:rsidRPr="00AA4ECD" w:rsidRDefault="00F565A9" w:rsidP="009B2B4F">
      <w:pPr>
        <w:pStyle w:val="Corpsdetexte"/>
        <w:rPr>
          <w:rFonts w:hAnsi="Times New Roman" w:cs="Times New Roman"/>
          <w:sz w:val="28"/>
          <w:szCs w:val="28"/>
        </w:rPr>
      </w:pPr>
      <w:r w:rsidRPr="00AA4ECD">
        <w:rPr>
          <w:rFonts w:hAnsi="Times New Roman" w:cs="Times New Roman"/>
          <w:sz w:val="28"/>
          <w:szCs w:val="28"/>
        </w:rPr>
        <w:t xml:space="preserve">Onglet D : Evaluation des incidences </w:t>
      </w:r>
      <w:proofErr w:type="spellStart"/>
      <w:r w:rsidRPr="00AA4ECD">
        <w:rPr>
          <w:rFonts w:hAnsi="Times New Roman" w:cs="Times New Roman"/>
          <w:sz w:val="28"/>
          <w:szCs w:val="28"/>
        </w:rPr>
        <w:t>Natura</w:t>
      </w:r>
      <w:proofErr w:type="spellEnd"/>
      <w:r w:rsidRPr="00AA4ECD">
        <w:rPr>
          <w:rFonts w:hAnsi="Times New Roman" w:cs="Times New Roman"/>
          <w:sz w:val="28"/>
          <w:szCs w:val="28"/>
        </w:rPr>
        <w:t xml:space="preserve"> 2000</w:t>
      </w:r>
    </w:p>
    <w:p w14:paraId="3FE01BBC" w14:textId="77777777" w:rsidR="00946AE9" w:rsidRPr="00AA4ECD" w:rsidRDefault="00F565A9" w:rsidP="009B2B4F">
      <w:pPr>
        <w:pStyle w:val="Corpsdetexte"/>
        <w:rPr>
          <w:rFonts w:hAnsi="Times New Roman" w:cs="Times New Roman"/>
          <w:sz w:val="28"/>
          <w:szCs w:val="28"/>
        </w:rPr>
      </w:pPr>
      <w:r w:rsidRPr="00AA4ECD">
        <w:rPr>
          <w:rFonts w:hAnsi="Times New Roman" w:cs="Times New Roman"/>
          <w:sz w:val="28"/>
          <w:szCs w:val="28"/>
        </w:rPr>
        <w:t>Onglet E : Schéma directeur d’accessibilité des transports</w:t>
      </w:r>
    </w:p>
    <w:p w14:paraId="1394D3B7" w14:textId="77777777" w:rsidR="00F565A9" w:rsidRDefault="00F565A9" w:rsidP="009B2B4F">
      <w:pPr>
        <w:pStyle w:val="Retrait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28"/>
          <w:szCs w:val="28"/>
        </w:rPr>
      </w:pPr>
    </w:p>
    <w:p w14:paraId="4F8AD3D8" w14:textId="77777777" w:rsidR="00D97C5C" w:rsidRPr="00AA4ECD" w:rsidRDefault="00D97C5C" w:rsidP="009B2B4F">
      <w:pPr>
        <w:pStyle w:val="Retrait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28"/>
          <w:szCs w:val="28"/>
        </w:rPr>
      </w:pPr>
    </w:p>
    <w:p w14:paraId="1BEDE06F" w14:textId="77777777" w:rsidR="00336CB1" w:rsidRPr="00AA4ECD" w:rsidRDefault="00EE2052" w:rsidP="009B2B4F">
      <w:pPr>
        <w:pStyle w:val="Retrait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28"/>
          <w:szCs w:val="28"/>
        </w:rPr>
      </w:pPr>
      <w:r w:rsidRPr="00AA4ECD">
        <w:rPr>
          <w:rFonts w:hAnsi="Times New Roman" w:cs="Times New Roman"/>
          <w:b/>
          <w:bCs/>
          <w:sz w:val="28"/>
          <w:szCs w:val="28"/>
        </w:rPr>
        <w:t>I-1-5 Préparation et organisation de l’enquête</w:t>
      </w:r>
    </w:p>
    <w:p w14:paraId="0FC7C96F" w14:textId="77777777" w:rsidR="00336CB1" w:rsidRPr="00AA4ECD" w:rsidRDefault="00336CB1" w:rsidP="009B2B4F">
      <w:pPr>
        <w:pStyle w:val="Retrait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28"/>
          <w:szCs w:val="28"/>
        </w:rPr>
      </w:pPr>
    </w:p>
    <w:p w14:paraId="7E876942" w14:textId="77777777" w:rsidR="001F73FD" w:rsidRPr="00AA4ECD" w:rsidRDefault="00F565A9" w:rsidP="009B2B4F">
      <w:pPr>
        <w:pStyle w:val="Retrait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28"/>
          <w:szCs w:val="28"/>
        </w:rPr>
      </w:pPr>
      <w:r w:rsidRPr="00AA4ECD">
        <w:rPr>
          <w:rFonts w:hAnsi="Times New Roman" w:cs="Times New Roman"/>
          <w:b/>
          <w:bCs/>
          <w:sz w:val="28"/>
          <w:szCs w:val="28"/>
        </w:rPr>
        <w:tab/>
      </w:r>
      <w:r w:rsidR="0077604E" w:rsidRPr="00AA4ECD">
        <w:rPr>
          <w:rFonts w:hAnsi="Times New Roman" w:cs="Times New Roman"/>
          <w:b/>
          <w:bCs/>
          <w:sz w:val="28"/>
          <w:szCs w:val="28"/>
        </w:rPr>
        <w:t>I-1-5-1 Réunions et v</w:t>
      </w:r>
      <w:r w:rsidR="00EE2052" w:rsidRPr="00AA4ECD">
        <w:rPr>
          <w:rFonts w:hAnsi="Times New Roman" w:cs="Times New Roman"/>
          <w:b/>
          <w:bCs/>
          <w:sz w:val="28"/>
          <w:szCs w:val="28"/>
        </w:rPr>
        <w:t>isite des lieux préalablement à l’enquête</w:t>
      </w:r>
    </w:p>
    <w:p w14:paraId="2BDE0330" w14:textId="77777777" w:rsidR="00643758" w:rsidRPr="00AA4ECD" w:rsidRDefault="00643758"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7F2D05CD" w14:textId="77777777" w:rsidR="00CB7D90" w:rsidRPr="00AA4ECD" w:rsidRDefault="00643758"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Le</w:t>
      </w:r>
      <w:r w:rsidR="00F565A9" w:rsidRPr="00AA4ECD">
        <w:rPr>
          <w:rFonts w:hAnsi="Times New Roman" w:cs="Times New Roman"/>
          <w:sz w:val="28"/>
          <w:szCs w:val="28"/>
        </w:rPr>
        <w:t xml:space="preserve"> </w:t>
      </w:r>
      <w:r w:rsidR="00CB7D90" w:rsidRPr="00AA4ECD">
        <w:rPr>
          <w:rFonts w:hAnsi="Times New Roman" w:cs="Times New Roman"/>
          <w:sz w:val="28"/>
          <w:szCs w:val="28"/>
        </w:rPr>
        <w:t>28 avril une réunion a eu lieu à La CAVEM. Etaient présents :</w:t>
      </w:r>
    </w:p>
    <w:p w14:paraId="7D44809B" w14:textId="77777777" w:rsidR="00CB7D90" w:rsidRPr="00AA4ECD" w:rsidRDefault="00CB7D9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ab/>
      </w:r>
    </w:p>
    <w:p w14:paraId="4806B351" w14:textId="77777777" w:rsidR="00CB7D90" w:rsidRPr="00AA4ECD" w:rsidRDefault="00CB7D9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ab/>
        <w:t xml:space="preserve">Madame Catherine </w:t>
      </w:r>
      <w:proofErr w:type="spellStart"/>
      <w:r w:rsidRPr="00AA4ECD">
        <w:rPr>
          <w:rFonts w:hAnsi="Times New Roman" w:cs="Times New Roman"/>
          <w:sz w:val="28"/>
          <w:szCs w:val="28"/>
        </w:rPr>
        <w:t>Roubeuf</w:t>
      </w:r>
      <w:proofErr w:type="spellEnd"/>
      <w:r w:rsidRPr="00AA4ECD">
        <w:rPr>
          <w:rFonts w:hAnsi="Times New Roman" w:cs="Times New Roman"/>
          <w:sz w:val="28"/>
          <w:szCs w:val="28"/>
        </w:rPr>
        <w:t>, Vice Présidente de la CAVEM</w:t>
      </w:r>
    </w:p>
    <w:p w14:paraId="441A11C1" w14:textId="77777777" w:rsidR="00534DEA" w:rsidRPr="00AA4ECD" w:rsidRDefault="00CB7D9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ab/>
        <w:t xml:space="preserve">Madame Patricia </w:t>
      </w:r>
      <w:proofErr w:type="spellStart"/>
      <w:r w:rsidR="00534DEA" w:rsidRPr="00AA4ECD">
        <w:rPr>
          <w:rFonts w:hAnsi="Times New Roman" w:cs="Times New Roman"/>
          <w:sz w:val="28"/>
          <w:szCs w:val="28"/>
        </w:rPr>
        <w:t>Ferraioli</w:t>
      </w:r>
      <w:proofErr w:type="spellEnd"/>
      <w:r w:rsidR="00534DEA" w:rsidRPr="00AA4ECD">
        <w:rPr>
          <w:rFonts w:hAnsi="Times New Roman" w:cs="Times New Roman"/>
          <w:sz w:val="28"/>
          <w:szCs w:val="28"/>
        </w:rPr>
        <w:t>, Directrice du Service Transports et Mobilité</w:t>
      </w:r>
    </w:p>
    <w:p w14:paraId="3727DF19" w14:textId="77777777" w:rsidR="00534DEA" w:rsidRPr="00AA4ECD" w:rsidRDefault="00534DEA"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ab/>
        <w:t xml:space="preserve">Monsieur Soulas, </w:t>
      </w:r>
      <w:r w:rsidR="00914EB3" w:rsidRPr="00AA4ECD">
        <w:rPr>
          <w:rFonts w:hAnsi="Times New Roman" w:cs="Times New Roman"/>
          <w:sz w:val="28"/>
          <w:szCs w:val="28"/>
        </w:rPr>
        <w:t>représentant</w:t>
      </w:r>
      <w:r w:rsidRPr="00AA4ECD">
        <w:rPr>
          <w:rFonts w:hAnsi="Times New Roman" w:cs="Times New Roman"/>
          <w:sz w:val="28"/>
          <w:szCs w:val="28"/>
        </w:rPr>
        <w:t xml:space="preserve"> du Bureau d’Etudes chargé du projet</w:t>
      </w:r>
    </w:p>
    <w:p w14:paraId="0FA68E96" w14:textId="77777777" w:rsidR="00534DEA" w:rsidRPr="00AA4ECD" w:rsidRDefault="00534DEA"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03B8D56E" w14:textId="77777777" w:rsidR="00534DEA" w:rsidRPr="00AA4ECD" w:rsidRDefault="00534DEA"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 xml:space="preserve">Au cours </w:t>
      </w:r>
      <w:r w:rsidR="00D97C5C">
        <w:rPr>
          <w:rFonts w:hAnsi="Times New Roman" w:cs="Times New Roman"/>
          <w:sz w:val="28"/>
          <w:szCs w:val="28"/>
        </w:rPr>
        <w:t>de cette réunion ont été défini</w:t>
      </w:r>
      <w:r w:rsidRPr="00AA4ECD">
        <w:rPr>
          <w:rFonts w:hAnsi="Times New Roman" w:cs="Times New Roman"/>
          <w:sz w:val="28"/>
          <w:szCs w:val="28"/>
        </w:rPr>
        <w:t>s :</w:t>
      </w:r>
    </w:p>
    <w:p w14:paraId="64E094A1" w14:textId="77777777" w:rsidR="00914EB3" w:rsidRPr="00AA4ECD" w:rsidRDefault="00534DEA" w:rsidP="009B2B4F">
      <w:pPr>
        <w:pStyle w:val="Paragraphedeliste"/>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les lieux d’enquête et les dates des permanences</w:t>
      </w:r>
    </w:p>
    <w:p w14:paraId="16B2E31F" w14:textId="77777777" w:rsidR="00534DEA" w:rsidRPr="00AA4ECD" w:rsidRDefault="00914EB3" w:rsidP="009B2B4F">
      <w:pPr>
        <w:pStyle w:val="Paragraphedeliste"/>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l’organisation de la publicité. Une suggestion du commissaire enquêteur</w:t>
      </w:r>
      <w:r w:rsidR="00D97C5C">
        <w:rPr>
          <w:rFonts w:hAnsi="Times New Roman" w:cs="Times New Roman"/>
          <w:sz w:val="28"/>
          <w:szCs w:val="28"/>
        </w:rPr>
        <w:t>,</w:t>
      </w:r>
      <w:r w:rsidRPr="00AA4ECD">
        <w:rPr>
          <w:rFonts w:hAnsi="Times New Roman" w:cs="Times New Roman"/>
          <w:sz w:val="28"/>
          <w:szCs w:val="28"/>
        </w:rPr>
        <w:t xml:space="preserve"> d’étendre la publicité dans les services de transports en commun</w:t>
      </w:r>
      <w:r w:rsidR="00D97C5C">
        <w:rPr>
          <w:rFonts w:hAnsi="Times New Roman" w:cs="Times New Roman"/>
          <w:sz w:val="28"/>
          <w:szCs w:val="28"/>
        </w:rPr>
        <w:t>,</w:t>
      </w:r>
      <w:r w:rsidRPr="00AA4ECD">
        <w:rPr>
          <w:rFonts w:hAnsi="Times New Roman" w:cs="Times New Roman"/>
          <w:sz w:val="28"/>
          <w:szCs w:val="28"/>
        </w:rPr>
        <w:t xml:space="preserve"> n’a pas été retenue.</w:t>
      </w:r>
    </w:p>
    <w:p w14:paraId="67BFCEB0" w14:textId="77777777" w:rsidR="00914EB3" w:rsidRPr="00AA4ECD" w:rsidRDefault="00534DEA" w:rsidP="009B2B4F">
      <w:pPr>
        <w:pStyle w:val="Paragraphedeliste"/>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l’organisation de la signature des dossiers et registres, de leurs mise</w:t>
      </w:r>
      <w:r w:rsidR="00914EB3" w:rsidRPr="00AA4ECD">
        <w:rPr>
          <w:rFonts w:hAnsi="Times New Roman" w:cs="Times New Roman"/>
          <w:sz w:val="28"/>
          <w:szCs w:val="28"/>
        </w:rPr>
        <w:t>s</w:t>
      </w:r>
      <w:r w:rsidRPr="00AA4ECD">
        <w:rPr>
          <w:rFonts w:hAnsi="Times New Roman" w:cs="Times New Roman"/>
          <w:sz w:val="28"/>
          <w:szCs w:val="28"/>
        </w:rPr>
        <w:t xml:space="preserve"> en place et de leur collecte en fin d’enquête</w:t>
      </w:r>
      <w:r w:rsidR="00914EB3" w:rsidRPr="00AA4ECD">
        <w:rPr>
          <w:rFonts w:hAnsi="Times New Roman" w:cs="Times New Roman"/>
          <w:sz w:val="28"/>
          <w:szCs w:val="28"/>
        </w:rPr>
        <w:t xml:space="preserve">. </w:t>
      </w:r>
      <w:proofErr w:type="gramStart"/>
      <w:r w:rsidR="00914EB3" w:rsidRPr="00AA4ECD">
        <w:rPr>
          <w:rFonts w:hAnsi="Times New Roman" w:cs="Times New Roman"/>
          <w:sz w:val="28"/>
          <w:szCs w:val="28"/>
        </w:rPr>
        <w:t>La propositions</w:t>
      </w:r>
      <w:proofErr w:type="gramEnd"/>
      <w:r w:rsidR="00914EB3" w:rsidRPr="00AA4ECD">
        <w:rPr>
          <w:rFonts w:hAnsi="Times New Roman" w:cs="Times New Roman"/>
          <w:sz w:val="28"/>
          <w:szCs w:val="28"/>
        </w:rPr>
        <w:t xml:space="preserve"> du commissaire enquêteur</w:t>
      </w:r>
      <w:r w:rsidR="00D97C5C">
        <w:rPr>
          <w:rFonts w:hAnsi="Times New Roman" w:cs="Times New Roman"/>
          <w:sz w:val="28"/>
          <w:szCs w:val="28"/>
        </w:rPr>
        <w:t>,</w:t>
      </w:r>
      <w:r w:rsidR="00914EB3" w:rsidRPr="00AA4ECD">
        <w:rPr>
          <w:rFonts w:hAnsi="Times New Roman" w:cs="Times New Roman"/>
          <w:sz w:val="28"/>
          <w:szCs w:val="28"/>
        </w:rPr>
        <w:t xml:space="preserve"> de mettre en place une consultation par voie électronique</w:t>
      </w:r>
      <w:r w:rsidR="00D97C5C">
        <w:rPr>
          <w:rFonts w:hAnsi="Times New Roman" w:cs="Times New Roman"/>
          <w:sz w:val="28"/>
          <w:szCs w:val="28"/>
        </w:rPr>
        <w:t>,</w:t>
      </w:r>
      <w:r w:rsidR="00914EB3" w:rsidRPr="00AA4ECD">
        <w:rPr>
          <w:rFonts w:hAnsi="Times New Roman" w:cs="Times New Roman"/>
          <w:sz w:val="28"/>
          <w:szCs w:val="28"/>
        </w:rPr>
        <w:t xml:space="preserve"> n’a pas été retenue.</w:t>
      </w:r>
    </w:p>
    <w:p w14:paraId="44691925" w14:textId="77777777" w:rsidR="00914EB3" w:rsidRPr="00AA4ECD" w:rsidRDefault="00914EB3" w:rsidP="009B2B4F">
      <w:pPr>
        <w:pStyle w:val="Paragraphedeliste"/>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l’organisation d’une visite des lieux pour le contournement de la RN7.</w:t>
      </w:r>
    </w:p>
    <w:p w14:paraId="0EF666CD" w14:textId="77777777" w:rsidR="00EA357D" w:rsidRPr="00AA4ECD" w:rsidRDefault="00914EB3" w:rsidP="009B2B4F">
      <w:pPr>
        <w:pStyle w:val="Paragraphedeliste"/>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Le projet d’arrêté d’organisation de l’enquête.</w:t>
      </w:r>
    </w:p>
    <w:p w14:paraId="1DD28F75" w14:textId="77777777" w:rsidR="00EA357D" w:rsidRPr="00AA4ECD" w:rsidRDefault="00EA357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31D62BD5" w14:textId="77777777" w:rsidR="00EA357D" w:rsidRPr="00AA4ECD" w:rsidRDefault="00EA357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 xml:space="preserve">Le 12 mai une visite des deux lieux envisagés pour la déviation de la RN7 a été faite, </w:t>
      </w:r>
      <w:r w:rsidR="00995F62" w:rsidRPr="00AA4ECD">
        <w:rPr>
          <w:rFonts w:hAnsi="Times New Roman" w:cs="Times New Roman"/>
          <w:sz w:val="28"/>
          <w:szCs w:val="28"/>
        </w:rPr>
        <w:t xml:space="preserve">les deux options ont été </w:t>
      </w:r>
      <w:r w:rsidRPr="00AA4ECD">
        <w:rPr>
          <w:rFonts w:hAnsi="Times New Roman" w:cs="Times New Roman"/>
          <w:sz w:val="28"/>
          <w:szCs w:val="28"/>
        </w:rPr>
        <w:t xml:space="preserve">présentées au commissaire enquêteur par Madame </w:t>
      </w:r>
      <w:proofErr w:type="spellStart"/>
      <w:r w:rsidRPr="00AA4ECD">
        <w:rPr>
          <w:rFonts w:hAnsi="Times New Roman" w:cs="Times New Roman"/>
          <w:sz w:val="28"/>
          <w:szCs w:val="28"/>
        </w:rPr>
        <w:t>Ferraioli</w:t>
      </w:r>
      <w:proofErr w:type="spellEnd"/>
      <w:r w:rsidRPr="00AA4ECD">
        <w:rPr>
          <w:rFonts w:hAnsi="Times New Roman" w:cs="Times New Roman"/>
          <w:sz w:val="28"/>
          <w:szCs w:val="28"/>
        </w:rPr>
        <w:t xml:space="preserve"> et Monsieur Soulas.</w:t>
      </w:r>
    </w:p>
    <w:p w14:paraId="005C6A4B" w14:textId="77777777" w:rsidR="00EA357D" w:rsidRPr="00AA4ECD" w:rsidRDefault="00EA357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74665F8A" w14:textId="77777777" w:rsidR="005112D4" w:rsidRPr="00AA4ECD" w:rsidRDefault="00EA357D"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Les 25 mai (de 15h à 17h) et le 27 mai (de 10h à 12h15) le commissaire enquêteur a paraphé les registres et les dossiers.</w:t>
      </w:r>
    </w:p>
    <w:p w14:paraId="166C15FE" w14:textId="77777777" w:rsidR="005112D4" w:rsidRPr="00AA4ECD" w:rsidRDefault="005112D4"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4B945F81" w14:textId="77777777" w:rsidR="0078098C" w:rsidRDefault="0078098C" w:rsidP="009B2B4F">
      <w:pPr>
        <w:jc w:val="both"/>
        <w:rPr>
          <w:rFonts w:hAnsi="Times New Roman" w:cs="Times New Roman"/>
          <w:sz w:val="28"/>
          <w:szCs w:val="28"/>
        </w:rPr>
      </w:pPr>
    </w:p>
    <w:p w14:paraId="1620B47A" w14:textId="77777777" w:rsidR="00B67037" w:rsidRPr="00AA4ECD" w:rsidRDefault="00B67037" w:rsidP="009B2B4F">
      <w:pPr>
        <w:jc w:val="both"/>
        <w:rPr>
          <w:rFonts w:hAnsi="Times New Roman" w:cs="Times New Roman"/>
          <w:sz w:val="28"/>
          <w:szCs w:val="28"/>
        </w:rPr>
      </w:pPr>
    </w:p>
    <w:p w14:paraId="7FB87346" w14:textId="77777777" w:rsidR="001F73FD" w:rsidRPr="00AA4ECD" w:rsidRDefault="00EE2052"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32"/>
          <w:szCs w:val="32"/>
        </w:rPr>
      </w:pPr>
      <w:r w:rsidRPr="00AA4ECD">
        <w:rPr>
          <w:rFonts w:hAnsi="Times New Roman" w:cs="Times New Roman"/>
          <w:b/>
          <w:bCs/>
          <w:sz w:val="32"/>
          <w:szCs w:val="32"/>
        </w:rPr>
        <w:t>I-2</w:t>
      </w:r>
      <w:r w:rsidRPr="00AA4ECD">
        <w:rPr>
          <w:rFonts w:hAnsi="Times New Roman" w:cs="Times New Roman"/>
          <w:b/>
          <w:bCs/>
          <w:color w:val="0000FF"/>
          <w:sz w:val="32"/>
          <w:szCs w:val="32"/>
        </w:rPr>
        <w:t xml:space="preserve"> </w:t>
      </w:r>
      <w:r w:rsidRPr="00AA4ECD">
        <w:rPr>
          <w:rFonts w:hAnsi="Times New Roman" w:cs="Times New Roman"/>
          <w:b/>
          <w:bCs/>
          <w:sz w:val="32"/>
          <w:szCs w:val="32"/>
        </w:rPr>
        <w:t>DEROULEMENT DE L’ENQUETE</w:t>
      </w:r>
    </w:p>
    <w:p w14:paraId="622B4528" w14:textId="77777777" w:rsidR="001F73FD" w:rsidRPr="00AA4ECD" w:rsidRDefault="001F73FD"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28"/>
          <w:szCs w:val="28"/>
        </w:rPr>
      </w:pPr>
    </w:p>
    <w:p w14:paraId="3108EBC5" w14:textId="77777777" w:rsidR="001F73FD" w:rsidRPr="00AA4ECD" w:rsidRDefault="00EE2052"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sidRPr="00AA4ECD">
        <w:rPr>
          <w:rFonts w:hAnsi="Times New Roman" w:cs="Times New Roman"/>
          <w:sz w:val="28"/>
          <w:szCs w:val="28"/>
        </w:rPr>
        <w:t>L’enquête s’est déroulée aux lieux, jours et heure</w:t>
      </w:r>
      <w:r w:rsidR="00EA357D" w:rsidRPr="00AA4ECD">
        <w:rPr>
          <w:rFonts w:hAnsi="Times New Roman" w:cs="Times New Roman"/>
          <w:sz w:val="28"/>
          <w:szCs w:val="28"/>
        </w:rPr>
        <w:t>s fixés par l’arrêté du président de la CAVEM</w:t>
      </w:r>
      <w:r w:rsidRPr="00AA4ECD">
        <w:rPr>
          <w:rFonts w:hAnsi="Times New Roman" w:cs="Times New Roman"/>
          <w:sz w:val="28"/>
          <w:szCs w:val="28"/>
        </w:rPr>
        <w:t xml:space="preserve">. </w:t>
      </w:r>
    </w:p>
    <w:p w14:paraId="3E49AF0C" w14:textId="77777777" w:rsidR="001F73FD" w:rsidRPr="00AA4ECD" w:rsidRDefault="001F73FD"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p>
    <w:p w14:paraId="2BCD27F7" w14:textId="77777777" w:rsidR="001F73FD" w:rsidRPr="00AA4ECD" w:rsidRDefault="00EE2052"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sidRPr="00AA4ECD">
        <w:rPr>
          <w:rFonts w:hAnsi="Times New Roman" w:cs="Times New Roman"/>
          <w:sz w:val="28"/>
          <w:szCs w:val="28"/>
        </w:rPr>
        <w:lastRenderedPageBreak/>
        <w:t>Le commissaire enquêteur remercie les élus et le</w:t>
      </w:r>
      <w:r w:rsidR="00E66F97" w:rsidRPr="00AA4ECD">
        <w:rPr>
          <w:rFonts w:hAnsi="Times New Roman" w:cs="Times New Roman"/>
          <w:sz w:val="28"/>
          <w:szCs w:val="28"/>
        </w:rPr>
        <w:t>s</w:t>
      </w:r>
      <w:r w:rsidRPr="00AA4ECD">
        <w:rPr>
          <w:rFonts w:hAnsi="Times New Roman" w:cs="Times New Roman"/>
          <w:sz w:val="28"/>
          <w:szCs w:val="28"/>
        </w:rPr>
        <w:t xml:space="preserve"> personnel</w:t>
      </w:r>
      <w:r w:rsidR="00E66F97" w:rsidRPr="00AA4ECD">
        <w:rPr>
          <w:rFonts w:hAnsi="Times New Roman" w:cs="Times New Roman"/>
          <w:sz w:val="28"/>
          <w:szCs w:val="28"/>
        </w:rPr>
        <w:t xml:space="preserve">s des différentes communes </w:t>
      </w:r>
      <w:r w:rsidRPr="00AA4ECD">
        <w:rPr>
          <w:rFonts w:hAnsi="Times New Roman" w:cs="Times New Roman"/>
          <w:sz w:val="28"/>
          <w:szCs w:val="28"/>
        </w:rPr>
        <w:t xml:space="preserve">qui lui ont réservé le meilleur accueil et répondu à ses interrogations et à ses demandes. </w:t>
      </w:r>
      <w:r w:rsidR="00E66F97" w:rsidRPr="00AA4ECD">
        <w:rPr>
          <w:rFonts w:hAnsi="Times New Roman" w:cs="Times New Roman"/>
          <w:sz w:val="28"/>
          <w:szCs w:val="28"/>
        </w:rPr>
        <w:t xml:space="preserve">Il remercie </w:t>
      </w:r>
      <w:r w:rsidR="00EA357D" w:rsidRPr="00AA4ECD">
        <w:rPr>
          <w:rFonts w:hAnsi="Times New Roman" w:cs="Times New Roman"/>
          <w:sz w:val="28"/>
          <w:szCs w:val="28"/>
        </w:rPr>
        <w:t>particulièrement le Service Transports et Mobilité pour son organisation et sa disponibilité.</w:t>
      </w:r>
    </w:p>
    <w:p w14:paraId="788308F1" w14:textId="77777777" w:rsidR="00B67037" w:rsidRDefault="00B67037"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p>
    <w:p w14:paraId="55FAFA10" w14:textId="77777777" w:rsidR="001F73FD" w:rsidRPr="00AA4ECD" w:rsidRDefault="00B67037"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Pr>
          <w:rFonts w:hAnsi="Times New Roman" w:cs="Times New Roman"/>
          <w:sz w:val="28"/>
          <w:szCs w:val="28"/>
        </w:rPr>
        <w:t>70</w:t>
      </w:r>
      <w:r w:rsidR="00EE2052" w:rsidRPr="00AA4ECD">
        <w:rPr>
          <w:rFonts w:hAnsi="Times New Roman" w:cs="Times New Roman"/>
          <w:sz w:val="28"/>
          <w:szCs w:val="28"/>
        </w:rPr>
        <w:t xml:space="preserve"> remarque</w:t>
      </w:r>
      <w:r w:rsidR="0078098C" w:rsidRPr="00AA4ECD">
        <w:rPr>
          <w:rFonts w:hAnsi="Times New Roman" w:cs="Times New Roman"/>
          <w:sz w:val="28"/>
          <w:szCs w:val="28"/>
        </w:rPr>
        <w:t>s ont été portées sur le</w:t>
      </w:r>
      <w:r w:rsidR="000D01D4" w:rsidRPr="00AA4ECD">
        <w:rPr>
          <w:rFonts w:hAnsi="Times New Roman" w:cs="Times New Roman"/>
          <w:sz w:val="28"/>
          <w:szCs w:val="28"/>
        </w:rPr>
        <w:t>s</w:t>
      </w:r>
      <w:r w:rsidR="0078098C" w:rsidRPr="00AA4ECD">
        <w:rPr>
          <w:rFonts w:hAnsi="Times New Roman" w:cs="Times New Roman"/>
          <w:sz w:val="28"/>
          <w:szCs w:val="28"/>
        </w:rPr>
        <w:t xml:space="preserve"> registre</w:t>
      </w:r>
      <w:r w:rsidR="000D01D4" w:rsidRPr="00AA4ECD">
        <w:rPr>
          <w:rFonts w:hAnsi="Times New Roman" w:cs="Times New Roman"/>
          <w:sz w:val="28"/>
          <w:szCs w:val="28"/>
        </w:rPr>
        <w:t>s</w:t>
      </w:r>
      <w:r w:rsidR="0078098C" w:rsidRPr="00AA4ECD">
        <w:rPr>
          <w:rFonts w:hAnsi="Times New Roman" w:cs="Times New Roman"/>
          <w:sz w:val="28"/>
          <w:szCs w:val="28"/>
        </w:rPr>
        <w:t>, soit par écriture directe, soit par</w:t>
      </w:r>
      <w:r w:rsidR="003961CE" w:rsidRPr="00AA4ECD">
        <w:rPr>
          <w:rFonts w:hAnsi="Times New Roman" w:cs="Times New Roman"/>
          <w:sz w:val="28"/>
          <w:szCs w:val="28"/>
        </w:rPr>
        <w:t xml:space="preserve"> l’agrafage des courriers reçus.</w:t>
      </w:r>
    </w:p>
    <w:p w14:paraId="1858230A" w14:textId="77777777" w:rsidR="00B67037" w:rsidRDefault="00B67037"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p>
    <w:p w14:paraId="0844E757" w14:textId="77777777" w:rsidR="003961CE" w:rsidRPr="00AA4ECD" w:rsidRDefault="00B67037"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Pr>
          <w:rFonts w:hAnsi="Times New Roman" w:cs="Times New Roman"/>
          <w:sz w:val="28"/>
          <w:szCs w:val="28"/>
        </w:rPr>
        <w:t>34</w:t>
      </w:r>
      <w:r w:rsidR="00434BC4" w:rsidRPr="00AA4ECD">
        <w:rPr>
          <w:rFonts w:hAnsi="Times New Roman" w:cs="Times New Roman"/>
          <w:sz w:val="28"/>
          <w:szCs w:val="28"/>
        </w:rPr>
        <w:t xml:space="preserve"> </w:t>
      </w:r>
      <w:r w:rsidR="00EE2052" w:rsidRPr="00AA4ECD">
        <w:rPr>
          <w:rFonts w:hAnsi="Times New Roman" w:cs="Times New Roman"/>
          <w:sz w:val="28"/>
          <w:szCs w:val="28"/>
        </w:rPr>
        <w:t>personnes ont été reçues par le commissaire enquêteur</w:t>
      </w:r>
    </w:p>
    <w:p w14:paraId="566BAAA1" w14:textId="77777777" w:rsidR="001F73FD" w:rsidRPr="00AA4ECD" w:rsidRDefault="001F73FD"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p>
    <w:p w14:paraId="7B7DBAE6" w14:textId="77777777" w:rsidR="00EA357D" w:rsidRPr="00AA4ECD" w:rsidRDefault="003417F7"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sidRPr="00AA4ECD">
        <w:rPr>
          <w:rFonts w:hAnsi="Times New Roman" w:cs="Times New Roman"/>
          <w:sz w:val="28"/>
          <w:szCs w:val="28"/>
        </w:rPr>
        <w:t xml:space="preserve">Le </w:t>
      </w:r>
      <w:r w:rsidR="00EA357D" w:rsidRPr="00AA4ECD">
        <w:rPr>
          <w:rFonts w:hAnsi="Times New Roman" w:cs="Times New Roman"/>
          <w:sz w:val="28"/>
          <w:szCs w:val="28"/>
        </w:rPr>
        <w:t>1</w:t>
      </w:r>
      <w:r w:rsidR="00EA357D" w:rsidRPr="00AA4ECD">
        <w:rPr>
          <w:rFonts w:hAnsi="Times New Roman" w:cs="Times New Roman"/>
          <w:sz w:val="28"/>
          <w:szCs w:val="28"/>
          <w:vertAlign w:val="superscript"/>
        </w:rPr>
        <w:t>er</w:t>
      </w:r>
      <w:r w:rsidR="00EA357D" w:rsidRPr="00AA4ECD">
        <w:rPr>
          <w:rFonts w:hAnsi="Times New Roman" w:cs="Times New Roman"/>
          <w:sz w:val="28"/>
          <w:szCs w:val="28"/>
        </w:rPr>
        <w:t xml:space="preserve"> juillet 2016</w:t>
      </w:r>
      <w:r w:rsidRPr="00AA4ECD">
        <w:rPr>
          <w:rFonts w:hAnsi="Times New Roman" w:cs="Times New Roman"/>
          <w:sz w:val="28"/>
          <w:szCs w:val="28"/>
        </w:rPr>
        <w:t xml:space="preserve"> à 16h le commissaire enquêteur a clos le</w:t>
      </w:r>
      <w:r w:rsidR="00EA357D" w:rsidRPr="00AA4ECD">
        <w:rPr>
          <w:rFonts w:hAnsi="Times New Roman" w:cs="Times New Roman"/>
          <w:sz w:val="28"/>
          <w:szCs w:val="28"/>
        </w:rPr>
        <w:t>s</w:t>
      </w:r>
      <w:r w:rsidRPr="00AA4ECD">
        <w:rPr>
          <w:rFonts w:hAnsi="Times New Roman" w:cs="Times New Roman"/>
          <w:sz w:val="28"/>
          <w:szCs w:val="28"/>
        </w:rPr>
        <w:t xml:space="preserve"> registre</w:t>
      </w:r>
      <w:r w:rsidR="00EA357D" w:rsidRPr="00AA4ECD">
        <w:rPr>
          <w:rFonts w:hAnsi="Times New Roman" w:cs="Times New Roman"/>
          <w:sz w:val="28"/>
          <w:szCs w:val="28"/>
        </w:rPr>
        <w:t>s</w:t>
      </w:r>
      <w:r w:rsidRPr="00AA4ECD">
        <w:rPr>
          <w:rFonts w:hAnsi="Times New Roman" w:cs="Times New Roman"/>
          <w:sz w:val="28"/>
          <w:szCs w:val="28"/>
        </w:rPr>
        <w:t xml:space="preserve"> d’enquête </w:t>
      </w:r>
      <w:r w:rsidR="00EA357D" w:rsidRPr="00AA4ECD">
        <w:rPr>
          <w:rFonts w:hAnsi="Times New Roman" w:cs="Times New Roman"/>
          <w:sz w:val="28"/>
          <w:szCs w:val="28"/>
        </w:rPr>
        <w:t>qui lui ont été transmis par le service Transports et Mobilité.</w:t>
      </w:r>
    </w:p>
    <w:p w14:paraId="217816A6" w14:textId="77777777" w:rsidR="00EA357D" w:rsidRPr="00AA4ECD" w:rsidRDefault="00EA357D"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p>
    <w:p w14:paraId="170992FB" w14:textId="77777777" w:rsidR="009A19F0" w:rsidRPr="00E1614D" w:rsidRDefault="001F4D22"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sidRPr="00E1614D">
        <w:rPr>
          <w:rFonts w:hAnsi="Times New Roman" w:cs="Times New Roman"/>
          <w:sz w:val="28"/>
          <w:szCs w:val="28"/>
        </w:rPr>
        <w:t>L</w:t>
      </w:r>
      <w:r w:rsidR="00817071" w:rsidRPr="00E1614D">
        <w:rPr>
          <w:rFonts w:hAnsi="Times New Roman" w:cs="Times New Roman"/>
          <w:sz w:val="28"/>
          <w:szCs w:val="28"/>
        </w:rPr>
        <w:t xml:space="preserve">e </w:t>
      </w:r>
      <w:r w:rsidR="00B67037" w:rsidRPr="00E1614D">
        <w:rPr>
          <w:rFonts w:hAnsi="Times New Roman" w:cs="Times New Roman"/>
          <w:sz w:val="28"/>
          <w:szCs w:val="28"/>
        </w:rPr>
        <w:t>11</w:t>
      </w:r>
      <w:r w:rsidR="009A19F0" w:rsidRPr="00E1614D">
        <w:rPr>
          <w:rFonts w:hAnsi="Times New Roman" w:cs="Times New Roman"/>
          <w:sz w:val="28"/>
          <w:szCs w:val="28"/>
        </w:rPr>
        <w:t xml:space="preserve"> juillet 2016</w:t>
      </w:r>
      <w:r w:rsidRPr="00E1614D">
        <w:rPr>
          <w:rFonts w:hAnsi="Times New Roman" w:cs="Times New Roman"/>
          <w:sz w:val="28"/>
          <w:szCs w:val="28"/>
        </w:rPr>
        <w:t xml:space="preserve"> le</w:t>
      </w:r>
      <w:r w:rsidR="00C36CFA" w:rsidRPr="00E1614D">
        <w:rPr>
          <w:rFonts w:hAnsi="Times New Roman" w:cs="Times New Roman"/>
          <w:sz w:val="28"/>
          <w:szCs w:val="28"/>
        </w:rPr>
        <w:t xml:space="preserve"> </w:t>
      </w:r>
      <w:r w:rsidR="00817071" w:rsidRPr="00E1614D">
        <w:rPr>
          <w:rFonts w:hAnsi="Times New Roman" w:cs="Times New Roman"/>
          <w:sz w:val="28"/>
          <w:szCs w:val="28"/>
        </w:rPr>
        <w:t xml:space="preserve">commissaire enquêteur a remis et commenté son PV de synthèse des observations </w:t>
      </w:r>
      <w:r w:rsidR="009A19F0" w:rsidRPr="00E1614D">
        <w:rPr>
          <w:rFonts w:hAnsi="Times New Roman" w:cs="Times New Roman"/>
          <w:sz w:val="28"/>
          <w:szCs w:val="28"/>
        </w:rPr>
        <w:t>à la CAVEM. Etaient présents à cette réunion :</w:t>
      </w:r>
    </w:p>
    <w:p w14:paraId="65587542" w14:textId="77777777" w:rsidR="009A19F0" w:rsidRPr="00E1614D" w:rsidRDefault="009A19F0"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p>
    <w:p w14:paraId="0D974929" w14:textId="77777777" w:rsidR="009A19F0" w:rsidRDefault="009A19F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E1614D">
        <w:rPr>
          <w:rFonts w:hAnsi="Times New Roman" w:cs="Times New Roman"/>
          <w:sz w:val="28"/>
          <w:szCs w:val="28"/>
        </w:rPr>
        <w:tab/>
      </w:r>
      <w:r w:rsidR="00E1614D">
        <w:rPr>
          <w:rFonts w:hAnsi="Times New Roman" w:cs="Times New Roman"/>
          <w:sz w:val="28"/>
          <w:szCs w:val="28"/>
        </w:rPr>
        <w:t xml:space="preserve">Monsieur </w:t>
      </w:r>
      <w:proofErr w:type="spellStart"/>
      <w:r w:rsidR="00E1614D">
        <w:rPr>
          <w:rFonts w:hAnsi="Times New Roman" w:cs="Times New Roman"/>
          <w:sz w:val="28"/>
          <w:szCs w:val="28"/>
        </w:rPr>
        <w:t>Bertora</w:t>
      </w:r>
      <w:proofErr w:type="spellEnd"/>
      <w:r w:rsidR="00E1614D">
        <w:rPr>
          <w:rFonts w:hAnsi="Times New Roman" w:cs="Times New Roman"/>
          <w:sz w:val="28"/>
          <w:szCs w:val="28"/>
        </w:rPr>
        <w:t>, Vice Président</w:t>
      </w:r>
      <w:r w:rsidRPr="00E1614D">
        <w:rPr>
          <w:rFonts w:hAnsi="Times New Roman" w:cs="Times New Roman"/>
          <w:sz w:val="28"/>
          <w:szCs w:val="28"/>
        </w:rPr>
        <w:t xml:space="preserve"> de la CAVEM</w:t>
      </w:r>
    </w:p>
    <w:p w14:paraId="7FDE57BF" w14:textId="77777777" w:rsidR="00E1614D" w:rsidRPr="00E1614D" w:rsidRDefault="00895D76"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hAnsi="Times New Roman" w:cs="Times New Roman"/>
          <w:sz w:val="28"/>
          <w:szCs w:val="28"/>
        </w:rPr>
      </w:pPr>
      <w:r>
        <w:rPr>
          <w:rFonts w:hAnsi="Times New Roman" w:cs="Times New Roman"/>
          <w:sz w:val="28"/>
          <w:szCs w:val="28"/>
        </w:rPr>
        <w:t xml:space="preserve">Monsieur Moreau, DGA de </w:t>
      </w:r>
      <w:r w:rsidR="00E1614D" w:rsidRPr="00E1614D">
        <w:rPr>
          <w:rFonts w:hAnsi="Times New Roman" w:cs="Times New Roman"/>
          <w:sz w:val="28"/>
          <w:szCs w:val="28"/>
        </w:rPr>
        <w:t>la CAVEM</w:t>
      </w:r>
    </w:p>
    <w:p w14:paraId="0FD940E3" w14:textId="77777777" w:rsidR="009A19F0" w:rsidRDefault="009A19F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E1614D">
        <w:rPr>
          <w:rFonts w:hAnsi="Times New Roman" w:cs="Times New Roman"/>
          <w:sz w:val="28"/>
          <w:szCs w:val="28"/>
        </w:rPr>
        <w:tab/>
        <w:t xml:space="preserve">Madame Patricia </w:t>
      </w:r>
      <w:proofErr w:type="spellStart"/>
      <w:r w:rsidRPr="00E1614D">
        <w:rPr>
          <w:rFonts w:hAnsi="Times New Roman" w:cs="Times New Roman"/>
          <w:sz w:val="28"/>
          <w:szCs w:val="28"/>
        </w:rPr>
        <w:t>Ferraioli</w:t>
      </w:r>
      <w:proofErr w:type="spellEnd"/>
      <w:r w:rsidRPr="00E1614D">
        <w:rPr>
          <w:rFonts w:hAnsi="Times New Roman" w:cs="Times New Roman"/>
          <w:sz w:val="28"/>
          <w:szCs w:val="28"/>
        </w:rPr>
        <w:t>, Directrice du Service Transports et Mobilité</w:t>
      </w:r>
    </w:p>
    <w:p w14:paraId="1C9AF9BE" w14:textId="77777777" w:rsidR="00895D76" w:rsidRPr="00E1614D" w:rsidRDefault="00895D76"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ab/>
        <w:t xml:space="preserve">Monsieur Thiery,  agent </w:t>
      </w:r>
      <w:r w:rsidRPr="00E1614D">
        <w:rPr>
          <w:rFonts w:hAnsi="Times New Roman" w:cs="Times New Roman"/>
          <w:sz w:val="28"/>
          <w:szCs w:val="28"/>
        </w:rPr>
        <w:t>du Service Transports et Mobilité</w:t>
      </w:r>
      <w:r>
        <w:rPr>
          <w:rFonts w:hAnsi="Times New Roman" w:cs="Times New Roman"/>
          <w:sz w:val="28"/>
          <w:szCs w:val="28"/>
        </w:rPr>
        <w:t xml:space="preserve"> </w:t>
      </w:r>
    </w:p>
    <w:p w14:paraId="006BA71F" w14:textId="77777777" w:rsidR="009A19F0" w:rsidRPr="00E1614D" w:rsidRDefault="009A19F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E1614D">
        <w:rPr>
          <w:rFonts w:hAnsi="Times New Roman" w:cs="Times New Roman"/>
          <w:sz w:val="28"/>
          <w:szCs w:val="28"/>
        </w:rPr>
        <w:tab/>
        <w:t>Monsieur Soulas, représentant du Bureau d’Etudes chargé du projet</w:t>
      </w:r>
    </w:p>
    <w:p w14:paraId="3CF71379" w14:textId="77777777" w:rsidR="009A19F0" w:rsidRPr="00E1614D" w:rsidRDefault="009A19F0"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lang w:eastAsia="en-US"/>
        </w:rPr>
      </w:pPr>
    </w:p>
    <w:p w14:paraId="6DB2E02C" w14:textId="77777777" w:rsidR="00B67037" w:rsidRPr="00E1614D" w:rsidRDefault="00D313BF"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sidRPr="00E1614D">
        <w:rPr>
          <w:rFonts w:hAnsi="Times New Roman" w:cs="Times New Roman"/>
          <w:sz w:val="28"/>
          <w:szCs w:val="28"/>
        </w:rPr>
        <w:t>Ce PV de synthèse est joint en anne</w:t>
      </w:r>
      <w:r w:rsidR="005E3A85">
        <w:rPr>
          <w:rFonts w:hAnsi="Times New Roman" w:cs="Times New Roman"/>
          <w:sz w:val="28"/>
          <w:szCs w:val="28"/>
        </w:rPr>
        <w:t>xe 10</w:t>
      </w:r>
    </w:p>
    <w:p w14:paraId="024EEDC7" w14:textId="77777777" w:rsidR="009A19F0" w:rsidRPr="00AA4ECD" w:rsidRDefault="009A19F0"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i/>
          <w:sz w:val="28"/>
          <w:szCs w:val="28"/>
        </w:rPr>
      </w:pPr>
    </w:p>
    <w:p w14:paraId="29048D16" w14:textId="77777777" w:rsidR="009A19F0" w:rsidRPr="00895D76" w:rsidRDefault="00895D76"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sidRPr="00895D76">
        <w:rPr>
          <w:rFonts w:hAnsi="Times New Roman" w:cs="Times New Roman"/>
          <w:sz w:val="28"/>
          <w:szCs w:val="28"/>
        </w:rPr>
        <w:t>Le 22</w:t>
      </w:r>
      <w:r w:rsidR="009A19F0" w:rsidRPr="00895D76">
        <w:rPr>
          <w:rFonts w:hAnsi="Times New Roman" w:cs="Times New Roman"/>
          <w:sz w:val="28"/>
          <w:szCs w:val="28"/>
        </w:rPr>
        <w:t xml:space="preserve"> juillet 2016 le commissaire enquêteur a reçu la réponse de la CAVEM à son PV de synthèse. </w:t>
      </w:r>
    </w:p>
    <w:p w14:paraId="2EA55BC3" w14:textId="77777777" w:rsidR="009A19F0" w:rsidRPr="00895D76" w:rsidRDefault="009A19F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895D76">
        <w:rPr>
          <w:rFonts w:hAnsi="Times New Roman" w:cs="Times New Roman"/>
          <w:sz w:val="28"/>
          <w:szCs w:val="28"/>
        </w:rPr>
        <w:tab/>
      </w:r>
    </w:p>
    <w:p w14:paraId="18BE1F5C" w14:textId="77777777" w:rsidR="009A19F0" w:rsidRPr="00895D76" w:rsidRDefault="009A19F0"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sidRPr="00895D76">
        <w:rPr>
          <w:rFonts w:hAnsi="Times New Roman" w:cs="Times New Roman"/>
          <w:sz w:val="28"/>
          <w:szCs w:val="28"/>
        </w:rPr>
        <w:t>Cett</w:t>
      </w:r>
      <w:r w:rsidR="00461ED3" w:rsidRPr="00895D76">
        <w:rPr>
          <w:rFonts w:hAnsi="Times New Roman" w:cs="Times New Roman"/>
          <w:sz w:val="28"/>
          <w:szCs w:val="28"/>
        </w:rPr>
        <w:t>e</w:t>
      </w:r>
      <w:r w:rsidR="005E3A85">
        <w:rPr>
          <w:rFonts w:hAnsi="Times New Roman" w:cs="Times New Roman"/>
          <w:sz w:val="28"/>
          <w:szCs w:val="28"/>
        </w:rPr>
        <w:t xml:space="preserve"> réponse est jointe en annexe 11</w:t>
      </w:r>
    </w:p>
    <w:p w14:paraId="50C5C5E4" w14:textId="77777777" w:rsidR="009A19F0" w:rsidRPr="00895D76" w:rsidRDefault="009A19F0"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p>
    <w:p w14:paraId="4E45A1E1" w14:textId="77777777" w:rsidR="009A19F0" w:rsidRPr="00895D76" w:rsidRDefault="009A19F0"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sidRPr="00895D76">
        <w:rPr>
          <w:rFonts w:hAnsi="Times New Roman" w:cs="Times New Roman"/>
          <w:sz w:val="28"/>
          <w:szCs w:val="28"/>
        </w:rPr>
        <w:t xml:space="preserve">Le </w:t>
      </w:r>
      <w:r w:rsidR="007B4AF8">
        <w:rPr>
          <w:rFonts w:hAnsi="Times New Roman" w:cs="Times New Roman"/>
          <w:sz w:val="28"/>
          <w:szCs w:val="28"/>
        </w:rPr>
        <w:t>28 juillet</w:t>
      </w:r>
      <w:r w:rsidRPr="00895D76">
        <w:rPr>
          <w:rFonts w:hAnsi="Times New Roman" w:cs="Times New Roman"/>
          <w:sz w:val="28"/>
          <w:szCs w:val="28"/>
        </w:rPr>
        <w:t xml:space="preserve"> 2016 le commissaire enquêteur a remis à la CAVEM son rapport et ses conclusions.</w:t>
      </w:r>
    </w:p>
    <w:p w14:paraId="60601DB6" w14:textId="77777777" w:rsidR="00817071" w:rsidRPr="00895D76" w:rsidRDefault="00817071"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p>
    <w:p w14:paraId="6260BB50" w14:textId="77777777" w:rsidR="00D313BF" w:rsidRPr="00AA4ECD" w:rsidRDefault="00D313BF"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i/>
          <w:sz w:val="28"/>
          <w:szCs w:val="28"/>
        </w:rPr>
      </w:pPr>
    </w:p>
    <w:p w14:paraId="33FED0FE" w14:textId="77777777" w:rsidR="001F73FD" w:rsidRPr="00AA4ECD" w:rsidRDefault="00EE2052" w:rsidP="009B2B4F">
      <w:pPr>
        <w:pStyle w:val="Formatlibre"/>
        <w:jc w:val="both"/>
        <w:rPr>
          <w:rFonts w:ascii="Times New Roman" w:hAnsi="Times New Roman" w:cs="Times New Roman"/>
        </w:rPr>
      </w:pPr>
      <w:r w:rsidRPr="00AA4ECD">
        <w:rPr>
          <w:rFonts w:ascii="Times New Roman" w:eastAsia="Times New Roman" w:hAnsi="Times New Roman" w:cs="Times New Roman"/>
          <w:sz w:val="28"/>
          <w:szCs w:val="28"/>
        </w:rPr>
        <w:br w:type="page"/>
      </w:r>
    </w:p>
    <w:p w14:paraId="51A46D73" w14:textId="77777777" w:rsidR="00B67037" w:rsidRDefault="00B67037"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32"/>
          <w:szCs w:val="32"/>
        </w:rPr>
      </w:pPr>
    </w:p>
    <w:p w14:paraId="2C07B211" w14:textId="77777777" w:rsidR="00B67037" w:rsidRDefault="00B67037"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32"/>
          <w:szCs w:val="32"/>
        </w:rPr>
      </w:pPr>
    </w:p>
    <w:p w14:paraId="3E46EF1F" w14:textId="77777777" w:rsidR="001F73FD" w:rsidRPr="00AA4ECD" w:rsidRDefault="00EE2052"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32"/>
          <w:szCs w:val="32"/>
        </w:rPr>
      </w:pPr>
      <w:r w:rsidRPr="00AA4ECD">
        <w:rPr>
          <w:rFonts w:hAnsi="Times New Roman" w:cs="Times New Roman"/>
          <w:b/>
          <w:bCs/>
          <w:sz w:val="32"/>
          <w:szCs w:val="32"/>
        </w:rPr>
        <w:t>I-3</w:t>
      </w:r>
      <w:r w:rsidRPr="00AA4ECD">
        <w:rPr>
          <w:rFonts w:hAnsi="Times New Roman" w:cs="Times New Roman"/>
          <w:b/>
          <w:bCs/>
          <w:color w:val="0000FF"/>
          <w:sz w:val="32"/>
          <w:szCs w:val="32"/>
        </w:rPr>
        <w:t xml:space="preserve"> </w:t>
      </w:r>
      <w:r w:rsidRPr="00AA4ECD">
        <w:rPr>
          <w:rFonts w:hAnsi="Times New Roman" w:cs="Times New Roman"/>
          <w:b/>
          <w:bCs/>
          <w:sz w:val="32"/>
          <w:szCs w:val="32"/>
        </w:rPr>
        <w:t>ANALYSE DU PROJET ET DU DOSSIER PAR LE COMMISSAIRE ENQUETEUR</w:t>
      </w:r>
    </w:p>
    <w:p w14:paraId="425053E6" w14:textId="77777777" w:rsidR="001F73FD" w:rsidRPr="00AA4ECD" w:rsidRDefault="001F73FD"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32"/>
          <w:szCs w:val="32"/>
        </w:rPr>
      </w:pPr>
    </w:p>
    <w:p w14:paraId="1EAF7E04" w14:textId="77777777" w:rsidR="001F73FD" w:rsidRPr="00AA4ECD" w:rsidRDefault="00EE2052"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
          <w:bCs/>
          <w:sz w:val="28"/>
          <w:szCs w:val="28"/>
        </w:rPr>
      </w:pPr>
      <w:r w:rsidRPr="00AA4ECD">
        <w:rPr>
          <w:rFonts w:hAnsi="Times New Roman" w:cs="Times New Roman"/>
          <w:b/>
          <w:bCs/>
          <w:sz w:val="28"/>
          <w:szCs w:val="28"/>
        </w:rPr>
        <w:t>I-3-1 Administrativement</w:t>
      </w:r>
    </w:p>
    <w:p w14:paraId="4D8222AA" w14:textId="77777777" w:rsidR="001F73FD" w:rsidRPr="00AA4ECD" w:rsidRDefault="001F73FD"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
          <w:bCs/>
          <w:sz w:val="28"/>
          <w:szCs w:val="28"/>
        </w:rPr>
      </w:pPr>
    </w:p>
    <w:p w14:paraId="1478AAFA" w14:textId="77777777" w:rsidR="001F73FD" w:rsidRPr="00AA4ECD" w:rsidRDefault="00EE2052"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r w:rsidRPr="00AA4ECD">
        <w:rPr>
          <w:rFonts w:hAnsi="Times New Roman" w:cs="Times New Roman"/>
          <w:sz w:val="28"/>
          <w:szCs w:val="28"/>
        </w:rPr>
        <w:t xml:space="preserve">Le dossier est complet </w:t>
      </w:r>
    </w:p>
    <w:p w14:paraId="7443FCC7" w14:textId="77777777" w:rsidR="001F73FD" w:rsidRPr="00AA4ECD" w:rsidRDefault="001F73FD"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sz w:val="28"/>
          <w:szCs w:val="28"/>
        </w:rPr>
      </w:pPr>
    </w:p>
    <w:p w14:paraId="6F4554D4" w14:textId="77777777" w:rsidR="00B01E9B" w:rsidRPr="00AA4ECD" w:rsidRDefault="00EE2052"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8" w:hanging="284"/>
        <w:jc w:val="both"/>
        <w:rPr>
          <w:rFonts w:hAnsi="Times New Roman" w:cs="Times New Roman"/>
          <w:b/>
          <w:bCs/>
          <w:sz w:val="28"/>
          <w:szCs w:val="28"/>
        </w:rPr>
      </w:pPr>
      <w:r w:rsidRPr="00AA4ECD">
        <w:rPr>
          <w:rFonts w:hAnsi="Times New Roman" w:cs="Times New Roman"/>
          <w:b/>
          <w:bCs/>
          <w:sz w:val="28"/>
          <w:szCs w:val="28"/>
        </w:rPr>
        <w:t xml:space="preserve">I-3-2 </w:t>
      </w:r>
      <w:r w:rsidR="00CD4A1E" w:rsidRPr="00AA4ECD">
        <w:rPr>
          <w:rFonts w:hAnsi="Times New Roman" w:cs="Times New Roman"/>
          <w:b/>
          <w:bCs/>
          <w:sz w:val="28"/>
          <w:szCs w:val="28"/>
        </w:rPr>
        <w:t>Techniquement</w:t>
      </w:r>
      <w:r w:rsidRPr="00AA4ECD">
        <w:rPr>
          <w:rFonts w:hAnsi="Times New Roman" w:cs="Times New Roman"/>
          <w:b/>
          <w:bCs/>
          <w:sz w:val="28"/>
          <w:szCs w:val="28"/>
        </w:rPr>
        <w:t xml:space="preserve"> </w:t>
      </w:r>
    </w:p>
    <w:p w14:paraId="51D430A4" w14:textId="77777777" w:rsidR="00B01E9B" w:rsidRPr="00AA4ECD" w:rsidRDefault="00B01E9B"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
          <w:bCs/>
          <w:sz w:val="28"/>
          <w:szCs w:val="28"/>
        </w:rPr>
      </w:pPr>
    </w:p>
    <w:p w14:paraId="545AE582" w14:textId="77777777" w:rsidR="00635E94" w:rsidRPr="00AA4ECD" w:rsidRDefault="00B01E9B"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r w:rsidRPr="00AA4ECD">
        <w:rPr>
          <w:rFonts w:hAnsi="Times New Roman" w:cs="Times New Roman"/>
          <w:bCs/>
          <w:sz w:val="28"/>
          <w:szCs w:val="28"/>
        </w:rPr>
        <w:t xml:space="preserve">Le dossier est clair et bien présenté, articulé autour des axes stratégiques. </w:t>
      </w:r>
    </w:p>
    <w:p w14:paraId="3E239594" w14:textId="77777777" w:rsidR="00635E94" w:rsidRPr="00AA4ECD" w:rsidRDefault="00635E94"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p>
    <w:p w14:paraId="762E1113" w14:textId="77777777" w:rsidR="00C936FF" w:rsidRPr="00AA4ECD" w:rsidRDefault="00F43DC5"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r w:rsidRPr="00AA4ECD">
        <w:rPr>
          <w:rFonts w:hAnsi="Times New Roman" w:cs="Times New Roman"/>
          <w:bCs/>
          <w:sz w:val="28"/>
          <w:szCs w:val="28"/>
        </w:rPr>
        <w:t xml:space="preserve">* </w:t>
      </w:r>
      <w:r w:rsidR="00B01E9B" w:rsidRPr="00AA4ECD">
        <w:rPr>
          <w:rFonts w:hAnsi="Times New Roman" w:cs="Times New Roman"/>
          <w:bCs/>
          <w:sz w:val="28"/>
          <w:szCs w:val="28"/>
        </w:rPr>
        <w:t xml:space="preserve">Une partie préalable explique la démarche volontaire d’établir un PDU alors qu’aucune obligation n’existait. </w:t>
      </w:r>
    </w:p>
    <w:p w14:paraId="6051FC96" w14:textId="77777777" w:rsidR="00C936FF" w:rsidRPr="00AA4ECD" w:rsidRDefault="00B01E9B"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r w:rsidRPr="00AA4ECD">
        <w:rPr>
          <w:rFonts w:hAnsi="Times New Roman" w:cs="Times New Roman"/>
          <w:bCs/>
          <w:sz w:val="28"/>
          <w:szCs w:val="28"/>
        </w:rPr>
        <w:t>Elle rappelle le cadre réglementaire, notamment l’article L -1214-2 du code des</w:t>
      </w:r>
      <w:r w:rsidR="009D6939" w:rsidRPr="00AA4ECD">
        <w:rPr>
          <w:rFonts w:hAnsi="Times New Roman" w:cs="Times New Roman"/>
          <w:bCs/>
          <w:sz w:val="28"/>
          <w:szCs w:val="28"/>
        </w:rPr>
        <w:t xml:space="preserve"> transports et ses 11 objectifs. Si la jurisprudence a confirmé que le plan du PDU ne devait pas être organisé selon l’ordre de ces objectifs, il aurait été prudent de faire figurer un tableau mettant en évidence les endroits où ces objectifs sont traités afin de démontrer que l’esprit du code est respecté. </w:t>
      </w:r>
      <w:r w:rsidR="00635E94" w:rsidRPr="00AA4ECD">
        <w:rPr>
          <w:rFonts w:hAnsi="Times New Roman" w:cs="Times New Roman"/>
          <w:bCs/>
          <w:sz w:val="28"/>
          <w:szCs w:val="28"/>
        </w:rPr>
        <w:t xml:space="preserve">Le rappel du schéma Régional Climat Air Energie est intéressant </w:t>
      </w:r>
      <w:r w:rsidR="00B415AD" w:rsidRPr="00AA4ECD">
        <w:rPr>
          <w:rFonts w:hAnsi="Times New Roman" w:cs="Times New Roman"/>
          <w:bCs/>
          <w:sz w:val="28"/>
          <w:szCs w:val="28"/>
        </w:rPr>
        <w:t xml:space="preserve">en mettant en évidence le chemin à parcourir pour l’utilisation des modes actifs. </w:t>
      </w:r>
      <w:r w:rsidR="00A57C00" w:rsidRPr="00AA4ECD">
        <w:rPr>
          <w:rFonts w:hAnsi="Times New Roman" w:cs="Times New Roman"/>
          <w:bCs/>
          <w:sz w:val="28"/>
          <w:szCs w:val="28"/>
        </w:rPr>
        <w:t xml:space="preserve">En ce qui concerne le doublement de la part modale des transports en commun, </w:t>
      </w:r>
      <w:r w:rsidR="00C936FF" w:rsidRPr="00AA4ECD">
        <w:rPr>
          <w:rFonts w:hAnsi="Times New Roman" w:cs="Times New Roman"/>
          <w:bCs/>
          <w:sz w:val="28"/>
          <w:szCs w:val="28"/>
        </w:rPr>
        <w:t xml:space="preserve">prévu pour 2030, </w:t>
      </w:r>
      <w:r w:rsidR="00A57C00" w:rsidRPr="00AA4ECD">
        <w:rPr>
          <w:rFonts w:hAnsi="Times New Roman" w:cs="Times New Roman"/>
          <w:bCs/>
          <w:sz w:val="28"/>
          <w:szCs w:val="28"/>
        </w:rPr>
        <w:t xml:space="preserve">le projet de PDU propose l’atteinte de cet objectif  </w:t>
      </w:r>
      <w:r w:rsidR="00BD7613" w:rsidRPr="00AA4ECD">
        <w:rPr>
          <w:rFonts w:hAnsi="Times New Roman" w:cs="Times New Roman"/>
          <w:bCs/>
          <w:sz w:val="28"/>
          <w:szCs w:val="28"/>
        </w:rPr>
        <w:t>en 2025. C</w:t>
      </w:r>
      <w:r w:rsidR="00C936FF" w:rsidRPr="00AA4ECD">
        <w:rPr>
          <w:rFonts w:hAnsi="Times New Roman" w:cs="Times New Roman"/>
          <w:bCs/>
          <w:sz w:val="28"/>
          <w:szCs w:val="28"/>
        </w:rPr>
        <w:t xml:space="preserve">ela reste </w:t>
      </w:r>
      <w:r w:rsidR="00BD7613" w:rsidRPr="00AA4ECD">
        <w:rPr>
          <w:rFonts w:hAnsi="Times New Roman" w:cs="Times New Roman"/>
          <w:bCs/>
          <w:sz w:val="28"/>
          <w:szCs w:val="28"/>
        </w:rPr>
        <w:t>anecdotique</w:t>
      </w:r>
      <w:r w:rsidR="00C936FF" w:rsidRPr="00AA4ECD">
        <w:rPr>
          <w:rFonts w:hAnsi="Times New Roman" w:cs="Times New Roman"/>
          <w:bCs/>
          <w:sz w:val="28"/>
          <w:szCs w:val="28"/>
        </w:rPr>
        <w:t xml:space="preserve"> en valeur absolue car ce doublement est de 2 à 4 %.</w:t>
      </w:r>
    </w:p>
    <w:p w14:paraId="4453FBE8" w14:textId="77777777" w:rsidR="00F43DC5" w:rsidRPr="00AA4ECD" w:rsidRDefault="00C936FF"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r w:rsidRPr="00AA4ECD">
        <w:rPr>
          <w:rFonts w:hAnsi="Times New Roman" w:cs="Times New Roman"/>
          <w:bCs/>
          <w:sz w:val="28"/>
          <w:szCs w:val="28"/>
        </w:rPr>
        <w:t>Troisième él</w:t>
      </w:r>
      <w:r w:rsidR="00FB65A3">
        <w:rPr>
          <w:rFonts w:hAnsi="Times New Roman" w:cs="Times New Roman"/>
          <w:bCs/>
          <w:sz w:val="28"/>
          <w:szCs w:val="28"/>
        </w:rPr>
        <w:t xml:space="preserve">ément de cette partie préalable : </w:t>
      </w:r>
      <w:r w:rsidRPr="00AA4ECD">
        <w:rPr>
          <w:rFonts w:hAnsi="Times New Roman" w:cs="Times New Roman"/>
          <w:bCs/>
          <w:sz w:val="28"/>
          <w:szCs w:val="28"/>
        </w:rPr>
        <w:t>le diagnostic. Il met en évidence une « hégémonie » de la voiture. Cette hégémonie de la voiture concerne surtout les actifs et les chômeurs.</w:t>
      </w:r>
      <w:r w:rsidR="0008069F" w:rsidRPr="00AA4ECD">
        <w:rPr>
          <w:rFonts w:hAnsi="Times New Roman" w:cs="Times New Roman"/>
          <w:bCs/>
          <w:sz w:val="28"/>
          <w:szCs w:val="28"/>
        </w:rPr>
        <w:t xml:space="preserve"> Il identifie les déplacements au point 0.0.3 en pa</w:t>
      </w:r>
      <w:r w:rsidR="00FB65A3">
        <w:rPr>
          <w:rFonts w:hAnsi="Times New Roman" w:cs="Times New Roman"/>
          <w:bCs/>
          <w:sz w:val="28"/>
          <w:szCs w:val="28"/>
        </w:rPr>
        <w:t>ge 10 et 11. Les communes de Fréjus et Saint Raphaë</w:t>
      </w:r>
      <w:r w:rsidR="0008069F" w:rsidRPr="00AA4ECD">
        <w:rPr>
          <w:rFonts w:hAnsi="Times New Roman" w:cs="Times New Roman"/>
          <w:bCs/>
          <w:sz w:val="28"/>
          <w:szCs w:val="28"/>
        </w:rPr>
        <w:t>l semblent prioritaires d</w:t>
      </w:r>
      <w:r w:rsidR="00BD7613" w:rsidRPr="00AA4ECD">
        <w:rPr>
          <w:rFonts w:hAnsi="Times New Roman" w:cs="Times New Roman"/>
          <w:bCs/>
          <w:sz w:val="28"/>
          <w:szCs w:val="28"/>
        </w:rPr>
        <w:t>ans le traitement des déplacements</w:t>
      </w:r>
      <w:r w:rsidR="0008069F" w:rsidRPr="00AA4ECD">
        <w:rPr>
          <w:rFonts w:hAnsi="Times New Roman" w:cs="Times New Roman"/>
          <w:bCs/>
          <w:sz w:val="28"/>
          <w:szCs w:val="28"/>
        </w:rPr>
        <w:t xml:space="preserve"> en représentant </w:t>
      </w:r>
      <w:r w:rsidR="00115EE2" w:rsidRPr="00AA4ECD">
        <w:rPr>
          <w:rFonts w:hAnsi="Times New Roman" w:cs="Times New Roman"/>
          <w:bCs/>
          <w:sz w:val="28"/>
          <w:szCs w:val="28"/>
        </w:rPr>
        <w:t xml:space="preserve">les deux plus forts chiffres en déplacement interne et le plus fort chiffre en échange entre les deux communes. La commune des Adrets semble </w:t>
      </w:r>
      <w:r w:rsidR="0008069F" w:rsidRPr="00AA4ECD">
        <w:rPr>
          <w:rFonts w:hAnsi="Times New Roman" w:cs="Times New Roman"/>
          <w:bCs/>
          <w:sz w:val="28"/>
          <w:szCs w:val="28"/>
        </w:rPr>
        <w:t xml:space="preserve"> </w:t>
      </w:r>
      <w:r w:rsidR="00115EE2" w:rsidRPr="00AA4ECD">
        <w:rPr>
          <w:rFonts w:hAnsi="Times New Roman" w:cs="Times New Roman"/>
          <w:bCs/>
          <w:sz w:val="28"/>
          <w:szCs w:val="28"/>
        </w:rPr>
        <w:t>déconnectée. Il aurait été intéressant de faire figurer les statistiques d’</w:t>
      </w:r>
      <w:proofErr w:type="spellStart"/>
      <w:r w:rsidR="00115EE2" w:rsidRPr="00AA4ECD">
        <w:rPr>
          <w:rFonts w:hAnsi="Times New Roman" w:cs="Times New Roman"/>
          <w:bCs/>
          <w:sz w:val="28"/>
          <w:szCs w:val="28"/>
        </w:rPr>
        <w:t>Escota</w:t>
      </w:r>
      <w:proofErr w:type="spellEnd"/>
      <w:r w:rsidR="00115EE2" w:rsidRPr="00AA4ECD">
        <w:rPr>
          <w:rFonts w:hAnsi="Times New Roman" w:cs="Times New Roman"/>
          <w:bCs/>
          <w:sz w:val="28"/>
          <w:szCs w:val="28"/>
        </w:rPr>
        <w:t xml:space="preserve"> concernant les </w:t>
      </w:r>
      <w:r w:rsidR="00BD7613" w:rsidRPr="00AA4ECD">
        <w:rPr>
          <w:rFonts w:hAnsi="Times New Roman" w:cs="Times New Roman"/>
          <w:bCs/>
          <w:sz w:val="28"/>
          <w:szCs w:val="28"/>
        </w:rPr>
        <w:t>trafics</w:t>
      </w:r>
      <w:r w:rsidR="00FB65A3">
        <w:rPr>
          <w:rFonts w:hAnsi="Times New Roman" w:cs="Times New Roman"/>
          <w:bCs/>
          <w:sz w:val="28"/>
          <w:szCs w:val="28"/>
        </w:rPr>
        <w:t xml:space="preserve"> des abonnés entre Fré</w:t>
      </w:r>
      <w:r w:rsidR="00115EE2" w:rsidRPr="00AA4ECD">
        <w:rPr>
          <w:rFonts w:hAnsi="Times New Roman" w:cs="Times New Roman"/>
          <w:bCs/>
          <w:sz w:val="28"/>
          <w:szCs w:val="28"/>
        </w:rPr>
        <w:t>jus et Les Adrets. Le diagnost</w:t>
      </w:r>
      <w:r w:rsidR="00FE763A" w:rsidRPr="00AA4ECD">
        <w:rPr>
          <w:rFonts w:hAnsi="Times New Roman" w:cs="Times New Roman"/>
          <w:bCs/>
          <w:sz w:val="28"/>
          <w:szCs w:val="28"/>
        </w:rPr>
        <w:t>ic ne commente pas</w:t>
      </w:r>
      <w:r w:rsidR="00115EE2" w:rsidRPr="00AA4ECD">
        <w:rPr>
          <w:rFonts w:hAnsi="Times New Roman" w:cs="Times New Roman"/>
          <w:bCs/>
          <w:sz w:val="28"/>
          <w:szCs w:val="28"/>
        </w:rPr>
        <w:t xml:space="preserve"> les </w:t>
      </w:r>
      <w:r w:rsidR="00BD7613" w:rsidRPr="00AA4ECD">
        <w:rPr>
          <w:rFonts w:hAnsi="Times New Roman" w:cs="Times New Roman"/>
          <w:bCs/>
          <w:sz w:val="28"/>
          <w:szCs w:val="28"/>
        </w:rPr>
        <w:t>déplacements</w:t>
      </w:r>
      <w:r w:rsidR="00115EE2" w:rsidRPr="00AA4ECD">
        <w:rPr>
          <w:rFonts w:hAnsi="Times New Roman" w:cs="Times New Roman"/>
          <w:bCs/>
          <w:sz w:val="28"/>
          <w:szCs w:val="28"/>
        </w:rPr>
        <w:t xml:space="preserve"> internes de la commune de Roquebrune alors q</w:t>
      </w:r>
      <w:r w:rsidR="00FB65A3">
        <w:rPr>
          <w:rFonts w:hAnsi="Times New Roman" w:cs="Times New Roman"/>
          <w:bCs/>
          <w:sz w:val="28"/>
          <w:szCs w:val="28"/>
        </w:rPr>
        <w:t>u’ils sont importants (14300)</w:t>
      </w:r>
      <w:r w:rsidR="00115EE2" w:rsidRPr="00AA4ECD">
        <w:rPr>
          <w:rFonts w:hAnsi="Times New Roman" w:cs="Times New Roman"/>
          <w:bCs/>
          <w:sz w:val="28"/>
          <w:szCs w:val="28"/>
        </w:rPr>
        <w:t xml:space="preserve"> sur un territoire très étendu et </w:t>
      </w:r>
      <w:r w:rsidR="00BD7613" w:rsidRPr="00AA4ECD">
        <w:rPr>
          <w:rFonts w:hAnsi="Times New Roman" w:cs="Times New Roman"/>
          <w:bCs/>
          <w:sz w:val="28"/>
          <w:szCs w:val="28"/>
        </w:rPr>
        <w:t>relativement mal équipé dans son axe nord sud. Les 13300 déplacements</w:t>
      </w:r>
      <w:r w:rsidR="003922F1" w:rsidRPr="00AA4ECD">
        <w:rPr>
          <w:rFonts w:hAnsi="Times New Roman" w:cs="Times New Roman"/>
          <w:bCs/>
          <w:sz w:val="28"/>
          <w:szCs w:val="28"/>
        </w:rPr>
        <w:t xml:space="preserve"> internes au Puget ne sont également pas </w:t>
      </w:r>
      <w:r w:rsidR="00BD7613" w:rsidRPr="00AA4ECD">
        <w:rPr>
          <w:rFonts w:hAnsi="Times New Roman" w:cs="Times New Roman"/>
          <w:bCs/>
          <w:sz w:val="28"/>
          <w:szCs w:val="28"/>
        </w:rPr>
        <w:t>analysés mais le territoire est plus p</w:t>
      </w:r>
      <w:r w:rsidR="00FB65A3">
        <w:rPr>
          <w:rFonts w:hAnsi="Times New Roman" w:cs="Times New Roman"/>
          <w:bCs/>
          <w:sz w:val="28"/>
          <w:szCs w:val="28"/>
        </w:rPr>
        <w:t>etit et mieux équipé tant</w:t>
      </w:r>
      <w:r w:rsidR="00BD7613" w:rsidRPr="00AA4ECD">
        <w:rPr>
          <w:rFonts w:hAnsi="Times New Roman" w:cs="Times New Roman"/>
          <w:bCs/>
          <w:sz w:val="28"/>
          <w:szCs w:val="28"/>
        </w:rPr>
        <w:t xml:space="preserve"> en voie routière</w:t>
      </w:r>
      <w:r w:rsidR="00FB65A3">
        <w:rPr>
          <w:rFonts w:hAnsi="Times New Roman" w:cs="Times New Roman"/>
          <w:bCs/>
          <w:sz w:val="28"/>
          <w:szCs w:val="28"/>
        </w:rPr>
        <w:t xml:space="preserve"> (RND7) qu’</w:t>
      </w:r>
      <w:r w:rsidR="00B95629" w:rsidRPr="00AA4ECD">
        <w:rPr>
          <w:rFonts w:hAnsi="Times New Roman" w:cs="Times New Roman"/>
          <w:bCs/>
          <w:sz w:val="28"/>
          <w:szCs w:val="28"/>
        </w:rPr>
        <w:t>en</w:t>
      </w:r>
      <w:r w:rsidR="00BD7613" w:rsidRPr="00AA4ECD">
        <w:rPr>
          <w:rFonts w:hAnsi="Times New Roman" w:cs="Times New Roman"/>
          <w:bCs/>
          <w:sz w:val="28"/>
          <w:szCs w:val="28"/>
        </w:rPr>
        <w:t xml:space="preserve"> transports en </w:t>
      </w:r>
      <w:r w:rsidR="00FB65A3">
        <w:rPr>
          <w:rFonts w:hAnsi="Times New Roman" w:cs="Times New Roman"/>
          <w:bCs/>
          <w:sz w:val="28"/>
          <w:szCs w:val="28"/>
        </w:rPr>
        <w:t xml:space="preserve">commun. Il faut cependant </w:t>
      </w:r>
      <w:r w:rsidR="00BD7613" w:rsidRPr="00AA4ECD">
        <w:rPr>
          <w:rFonts w:hAnsi="Times New Roman" w:cs="Times New Roman"/>
          <w:bCs/>
          <w:sz w:val="28"/>
          <w:szCs w:val="28"/>
        </w:rPr>
        <w:t xml:space="preserve">que </w:t>
      </w:r>
      <w:r w:rsidR="00FB65A3">
        <w:rPr>
          <w:rFonts w:hAnsi="Times New Roman" w:cs="Times New Roman"/>
          <w:bCs/>
          <w:sz w:val="28"/>
          <w:szCs w:val="28"/>
        </w:rPr>
        <w:t xml:space="preserve">le </w:t>
      </w:r>
      <w:r w:rsidR="00BD7613" w:rsidRPr="00AA4ECD">
        <w:rPr>
          <w:rFonts w:hAnsi="Times New Roman" w:cs="Times New Roman"/>
          <w:bCs/>
          <w:sz w:val="28"/>
          <w:szCs w:val="28"/>
        </w:rPr>
        <w:t xml:space="preserve">générateur ponctuel de la ZA de Carrefour occasionne 12395 déplacements soit </w:t>
      </w:r>
      <w:r w:rsidR="00CA634D" w:rsidRPr="00AA4ECD">
        <w:rPr>
          <w:rFonts w:hAnsi="Times New Roman" w:cs="Times New Roman"/>
          <w:bCs/>
          <w:sz w:val="28"/>
          <w:szCs w:val="28"/>
        </w:rPr>
        <w:t xml:space="preserve">près de </w:t>
      </w:r>
      <w:r w:rsidR="00BD7613" w:rsidRPr="00AA4ECD">
        <w:rPr>
          <w:rFonts w:hAnsi="Times New Roman" w:cs="Times New Roman"/>
          <w:bCs/>
          <w:sz w:val="28"/>
          <w:szCs w:val="28"/>
        </w:rPr>
        <w:t xml:space="preserve">50% des déplacements internes et d’échanges de la commune de Puget. </w:t>
      </w:r>
    </w:p>
    <w:p w14:paraId="64F3BEF5" w14:textId="77777777" w:rsidR="00A72B12" w:rsidRPr="00AA4ECD" w:rsidRDefault="00F43DC5"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r w:rsidRPr="00AA4ECD">
        <w:rPr>
          <w:rFonts w:hAnsi="Times New Roman" w:cs="Times New Roman"/>
          <w:bCs/>
          <w:sz w:val="28"/>
          <w:szCs w:val="28"/>
        </w:rPr>
        <w:t>Cette partie préalable se termine sur les objectifs du PDU</w:t>
      </w:r>
      <w:r w:rsidR="00191FA1" w:rsidRPr="00AA4ECD">
        <w:rPr>
          <w:rFonts w:hAnsi="Times New Roman" w:cs="Times New Roman"/>
          <w:bCs/>
          <w:sz w:val="28"/>
          <w:szCs w:val="28"/>
        </w:rPr>
        <w:t xml:space="preserve">. </w:t>
      </w:r>
      <w:r w:rsidR="008B1B9C" w:rsidRPr="00AA4ECD">
        <w:rPr>
          <w:rFonts w:hAnsi="Times New Roman" w:cs="Times New Roman"/>
          <w:bCs/>
          <w:sz w:val="28"/>
          <w:szCs w:val="28"/>
        </w:rPr>
        <w:t xml:space="preserve">Le tableau ci dessous reprend </w:t>
      </w:r>
      <w:r w:rsidR="00B767C0" w:rsidRPr="00AA4ECD">
        <w:rPr>
          <w:rFonts w:hAnsi="Times New Roman" w:cs="Times New Roman"/>
          <w:bCs/>
          <w:sz w:val="28"/>
          <w:szCs w:val="28"/>
        </w:rPr>
        <w:t>les informations du §0.4 en comparaison avec les objectifs de l’article  L-1214-2.</w:t>
      </w:r>
    </w:p>
    <w:p w14:paraId="75F1A860" w14:textId="77777777" w:rsidR="005E3A85" w:rsidRDefault="005E3A85"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p>
    <w:p w14:paraId="52D54FE1" w14:textId="77777777" w:rsidR="005E3A85" w:rsidRDefault="005E3A85"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p>
    <w:p w14:paraId="5C663EE2" w14:textId="77777777" w:rsidR="005E3A85" w:rsidRDefault="005E3A85"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p>
    <w:p w14:paraId="59873D44" w14:textId="77777777" w:rsidR="005E3A85" w:rsidRPr="00AA4ECD" w:rsidRDefault="005E3A85"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p>
    <w:p w14:paraId="34463963" w14:textId="77777777" w:rsidR="00A72B12" w:rsidRPr="00AA4ECD" w:rsidRDefault="00A72B12"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p>
    <w:tbl>
      <w:tblPr>
        <w:tblStyle w:val="Grille"/>
        <w:tblW w:w="9488" w:type="dxa"/>
        <w:tblInd w:w="720" w:type="dxa"/>
        <w:tblLook w:val="00A0" w:firstRow="1" w:lastRow="0" w:firstColumn="1" w:lastColumn="0" w:noHBand="0" w:noVBand="0"/>
      </w:tblPr>
      <w:tblGrid>
        <w:gridCol w:w="4744"/>
        <w:gridCol w:w="4744"/>
      </w:tblGrid>
      <w:tr w:rsidR="0074523A" w:rsidRPr="00AA4ECD" w14:paraId="34A24522" w14:textId="77777777" w:rsidTr="0053305D">
        <w:trPr>
          <w:tblHeader/>
        </w:trPr>
        <w:tc>
          <w:tcPr>
            <w:tcW w:w="4744" w:type="dxa"/>
          </w:tcPr>
          <w:p w14:paraId="05146316" w14:textId="77777777" w:rsidR="0074523A" w:rsidRPr="00AA4ECD" w:rsidRDefault="0074523A"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Cs w:val="28"/>
              </w:rPr>
            </w:pPr>
            <w:r w:rsidRPr="00AA4ECD">
              <w:rPr>
                <w:rFonts w:hAnsi="Times New Roman" w:cs="Times New Roman"/>
                <w:bCs/>
                <w:szCs w:val="28"/>
              </w:rPr>
              <w:t>Articles L-1214-2 Code des transports</w:t>
            </w:r>
          </w:p>
        </w:tc>
        <w:tc>
          <w:tcPr>
            <w:tcW w:w="4744" w:type="dxa"/>
          </w:tcPr>
          <w:p w14:paraId="7A29E77B" w14:textId="77777777" w:rsidR="0074523A" w:rsidRPr="00AA4ECD" w:rsidRDefault="006D1C7F"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r w:rsidRPr="00AA4ECD">
              <w:rPr>
                <w:rFonts w:hAnsi="Times New Roman" w:cs="Times New Roman"/>
                <w:bCs/>
                <w:sz w:val="28"/>
                <w:szCs w:val="28"/>
              </w:rPr>
              <w:t>Référence</w:t>
            </w:r>
            <w:r w:rsidR="0074523A" w:rsidRPr="00AA4ECD">
              <w:rPr>
                <w:rFonts w:hAnsi="Times New Roman" w:cs="Times New Roman"/>
                <w:bCs/>
                <w:sz w:val="28"/>
                <w:szCs w:val="28"/>
              </w:rPr>
              <w:t xml:space="preserve"> au dossier de Projet de PDU</w:t>
            </w:r>
          </w:p>
        </w:tc>
      </w:tr>
      <w:tr w:rsidR="0074523A" w:rsidRPr="00AA4ECD" w14:paraId="38A560A6" w14:textId="77777777" w:rsidTr="0053305D">
        <w:trPr>
          <w:tblHeader/>
        </w:trPr>
        <w:tc>
          <w:tcPr>
            <w:tcW w:w="4744" w:type="dxa"/>
          </w:tcPr>
          <w:p w14:paraId="5042EF1C" w14:textId="77777777" w:rsidR="0074523A" w:rsidRPr="00AA4ECD" w:rsidRDefault="0074523A" w:rsidP="009B2B4F">
            <w:pPr>
              <w:pStyle w:val="NormalWeb"/>
              <w:jc w:val="both"/>
              <w:rPr>
                <w:rFonts w:ascii="Times New Roman" w:hAnsi="Times New Roman"/>
                <w:sz w:val="24"/>
              </w:rPr>
            </w:pPr>
            <w:r w:rsidRPr="00AA4ECD">
              <w:rPr>
                <w:rFonts w:ascii="Times New Roman" w:hAnsi="Times New Roman"/>
                <w:sz w:val="24"/>
              </w:rPr>
              <w:t>Le plan de déplacements urbains vise à</w:t>
            </w:r>
            <w:r w:rsidR="006D1C7F" w:rsidRPr="00AA4ECD">
              <w:rPr>
                <w:rFonts w:ascii="Times New Roman" w:hAnsi="Times New Roman"/>
                <w:sz w:val="24"/>
              </w:rPr>
              <w:t xml:space="preserve"> assurer :</w:t>
            </w:r>
          </w:p>
        </w:tc>
        <w:tc>
          <w:tcPr>
            <w:tcW w:w="4744" w:type="dxa"/>
          </w:tcPr>
          <w:p w14:paraId="32DBE322" w14:textId="77777777" w:rsidR="0074523A" w:rsidRPr="00AA4ECD" w:rsidRDefault="00072FBA"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Cs w:val="28"/>
              </w:rPr>
            </w:pPr>
            <w:r w:rsidRPr="00AA4ECD">
              <w:rPr>
                <w:rFonts w:hAnsi="Times New Roman" w:cs="Times New Roman"/>
                <w:bCs/>
                <w:szCs w:val="28"/>
              </w:rPr>
              <w:t>Un PDU au service d’un projet de territoire</w:t>
            </w:r>
          </w:p>
        </w:tc>
      </w:tr>
      <w:tr w:rsidR="0074523A" w:rsidRPr="00AA4ECD" w14:paraId="14220A55" w14:textId="77777777" w:rsidTr="0053305D">
        <w:trPr>
          <w:tblHeader/>
        </w:trPr>
        <w:tc>
          <w:tcPr>
            <w:tcW w:w="4744" w:type="dxa"/>
          </w:tcPr>
          <w:p w14:paraId="3B799D37" w14:textId="77777777" w:rsidR="0074523A" w:rsidRPr="00831294" w:rsidRDefault="0074523A" w:rsidP="009B2B4F">
            <w:pPr>
              <w:pStyle w:val="NormalWeb"/>
              <w:jc w:val="both"/>
              <w:rPr>
                <w:rFonts w:asciiTheme="minorHAnsi" w:hAnsiTheme="minorHAnsi"/>
              </w:rPr>
            </w:pPr>
            <w:r w:rsidRPr="00831294">
              <w:rPr>
                <w:rFonts w:asciiTheme="minorHAnsi" w:hAnsiTheme="minorHAnsi"/>
              </w:rPr>
              <w:t xml:space="preserve">1° L'équilibre durable entre les besoins en matière de mobilité et de facilités d'accès, d'une part, et la protection de l'environnement et de la santé, d'autre part </w:t>
            </w:r>
          </w:p>
        </w:tc>
        <w:tc>
          <w:tcPr>
            <w:tcW w:w="4744" w:type="dxa"/>
          </w:tcPr>
          <w:p w14:paraId="439129D0" w14:textId="77777777" w:rsidR="00072FBA" w:rsidRPr="00831294" w:rsidRDefault="00072FBA" w:rsidP="009B2B4F">
            <w:pPr>
              <w:autoSpaceDE w:val="0"/>
              <w:autoSpaceDN w:val="0"/>
              <w:adjustRightInd w:val="0"/>
              <w:jc w:val="both"/>
              <w:rPr>
                <w:rFonts w:asciiTheme="minorHAnsi" w:hAnsiTheme="minorHAnsi" w:cs="Calibri-Bold"/>
                <w:b/>
                <w:bCs/>
                <w:sz w:val="20"/>
                <w:szCs w:val="18"/>
              </w:rPr>
            </w:pPr>
            <w:r w:rsidRPr="00831294">
              <w:rPr>
                <w:rFonts w:asciiTheme="minorHAnsi" w:hAnsiTheme="minorHAnsi" w:cs="Calibri-Bold"/>
                <w:b/>
                <w:bCs/>
                <w:sz w:val="20"/>
                <w:szCs w:val="18"/>
              </w:rPr>
              <w:t>Un territoire fonctionnel</w:t>
            </w:r>
          </w:p>
          <w:p w14:paraId="32FDDA71" w14:textId="77777777" w:rsidR="00072FBA" w:rsidRPr="00831294" w:rsidRDefault="00072FBA"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 xml:space="preserve">où les résidents du territoire et de ses alentours peuvent facilement, de manière agréable et à coût soutenable, accéder depuis leurs secteurs résidentiels – souvent excentrés </w:t>
            </w:r>
            <w:r w:rsidRPr="00831294">
              <w:rPr>
                <w:rFonts w:asciiTheme="minorHAnsi" w:cs="Calibri"/>
                <w:sz w:val="20"/>
                <w:szCs w:val="20"/>
              </w:rPr>
              <w:t>‐</w:t>
            </w:r>
            <w:r w:rsidRPr="00831294">
              <w:rPr>
                <w:rFonts w:asciiTheme="minorHAnsi" w:hAnsiTheme="minorHAnsi" w:cs="Calibri"/>
                <w:sz w:val="20"/>
                <w:szCs w:val="20"/>
              </w:rPr>
              <w:t xml:space="preserve"> aux grands pôles de la vie  quotidienne (centres urbains, établissements scolaires, zones d’activités, pôles commerciaux, équipements  publics, sites de </w:t>
            </w:r>
            <w:proofErr w:type="gramStart"/>
            <w:r w:rsidRPr="00831294">
              <w:rPr>
                <w:rFonts w:asciiTheme="minorHAnsi" w:hAnsiTheme="minorHAnsi" w:cs="Calibri"/>
                <w:sz w:val="20"/>
                <w:szCs w:val="20"/>
              </w:rPr>
              <w:t>loisirs…)</w:t>
            </w:r>
            <w:proofErr w:type="gramEnd"/>
            <w:r w:rsidRPr="00831294">
              <w:rPr>
                <w:rFonts w:asciiTheme="minorHAnsi" w:hAnsiTheme="minorHAnsi" w:cs="Calibri"/>
                <w:sz w:val="20"/>
                <w:szCs w:val="20"/>
              </w:rPr>
              <w:t xml:space="preserve"> y compris pendant la pointe de fréquentation estivale </w:t>
            </w:r>
          </w:p>
          <w:p w14:paraId="4FB1FEA3" w14:textId="77777777" w:rsidR="00072FBA" w:rsidRPr="00831294" w:rsidRDefault="00072FBA"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touristes peuvent bénéficier au cœur de la saison estivale d’un territoire apaisé, moins dépendant de la voiture et donc moins stressant</w:t>
            </w:r>
          </w:p>
          <w:p w14:paraId="7A828808" w14:textId="77777777" w:rsidR="00AA4ECD" w:rsidRPr="00831294" w:rsidRDefault="00AA4ECD" w:rsidP="009B2B4F">
            <w:pPr>
              <w:autoSpaceDE w:val="0"/>
              <w:autoSpaceDN w:val="0"/>
              <w:adjustRightInd w:val="0"/>
              <w:jc w:val="both"/>
              <w:rPr>
                <w:rFonts w:asciiTheme="minorHAnsi" w:hAnsiTheme="minorHAnsi" w:cs="Calibri-Bold"/>
                <w:b/>
                <w:bCs/>
                <w:sz w:val="20"/>
                <w:szCs w:val="18"/>
              </w:rPr>
            </w:pPr>
            <w:r w:rsidRPr="00831294">
              <w:rPr>
                <w:rFonts w:asciiTheme="minorHAnsi" w:hAnsiTheme="minorHAnsi" w:cs="Calibri-Bold"/>
                <w:b/>
                <w:bCs/>
                <w:sz w:val="20"/>
                <w:szCs w:val="18"/>
              </w:rPr>
              <w:t>Un territoire dynamique</w:t>
            </w:r>
          </w:p>
          <w:p w14:paraId="7CA98C6B" w14:textId="77777777" w:rsidR="00AA4ECD" w:rsidRPr="00831294" w:rsidRDefault="00AA4ECD"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qui participe localement à la lutte mondiale contre le dérèglement climatique et par là réduit les risques d’inondation, d’érosion du rivage, de dégradation de la forêt, de sécheresse agricole, d’incendie et minimise la canicule estivale probable</w:t>
            </w:r>
          </w:p>
          <w:p w14:paraId="0F7CEC45" w14:textId="77777777" w:rsidR="00AA4ECD" w:rsidRPr="00831294" w:rsidRDefault="00AA4ECD"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tous les secteurs (centralités, périphéries résidentielles ou économiques, espaces littoraux et naturels) conservent durablement leurs attractivités</w:t>
            </w:r>
          </w:p>
          <w:p w14:paraId="4680CF3C" w14:textId="77777777" w:rsidR="00AA4ECD" w:rsidRPr="00831294" w:rsidRDefault="00AA4ECD"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la qualité de l’air et l’absence de nuisances sonores participent au bien</w:t>
            </w:r>
            <w:r w:rsidRPr="00831294">
              <w:rPr>
                <w:rFonts w:asciiTheme="minorHAnsi" w:cs="Calibri"/>
                <w:sz w:val="20"/>
                <w:szCs w:val="20"/>
              </w:rPr>
              <w:t>‐</w:t>
            </w:r>
            <w:r w:rsidRPr="00831294">
              <w:rPr>
                <w:rFonts w:asciiTheme="minorHAnsi" w:hAnsiTheme="minorHAnsi" w:cs="Calibri"/>
                <w:sz w:val="20"/>
                <w:szCs w:val="20"/>
              </w:rPr>
              <w:t>être et à la santé à long</w:t>
            </w:r>
            <w:r w:rsidRPr="00831294">
              <w:rPr>
                <w:rFonts w:asciiTheme="minorHAnsi" w:cs="Calibri"/>
                <w:sz w:val="20"/>
                <w:szCs w:val="20"/>
              </w:rPr>
              <w:t>‐</w:t>
            </w:r>
            <w:r w:rsidRPr="00831294">
              <w:rPr>
                <w:rFonts w:asciiTheme="minorHAnsi" w:hAnsiTheme="minorHAnsi" w:cs="Calibri"/>
                <w:sz w:val="20"/>
                <w:szCs w:val="20"/>
              </w:rPr>
              <w:t>terme des usagers du territoire</w:t>
            </w:r>
            <w:r w:rsidRPr="00831294">
              <w:rPr>
                <w:rFonts w:asciiTheme="minorHAnsi" w:hAnsiTheme="minorHAnsi" w:cs="Arial"/>
                <w:sz w:val="20"/>
                <w:szCs w:val="20"/>
              </w:rPr>
              <w:t xml:space="preserve">• </w:t>
            </w:r>
            <w:r w:rsidRPr="00831294">
              <w:rPr>
                <w:rFonts w:asciiTheme="minorHAnsi" w:hAnsiTheme="minorHAnsi" w:cs="Calibri"/>
                <w:sz w:val="20"/>
                <w:szCs w:val="20"/>
              </w:rPr>
              <w:t>où la qualité de l’air et l’absence de nuisances sonores participent au bien</w:t>
            </w:r>
            <w:r w:rsidRPr="00831294">
              <w:rPr>
                <w:rFonts w:asciiTheme="minorHAnsi" w:cs="Calibri"/>
                <w:sz w:val="20"/>
                <w:szCs w:val="20"/>
              </w:rPr>
              <w:t>‐</w:t>
            </w:r>
            <w:r w:rsidRPr="00831294">
              <w:rPr>
                <w:rFonts w:asciiTheme="minorHAnsi" w:hAnsiTheme="minorHAnsi" w:cs="Calibri"/>
                <w:sz w:val="20"/>
                <w:szCs w:val="20"/>
              </w:rPr>
              <w:t>être et à la santé à long</w:t>
            </w:r>
            <w:r w:rsidRPr="00831294">
              <w:rPr>
                <w:rFonts w:asciiTheme="minorHAnsi" w:cs="Calibri"/>
                <w:sz w:val="20"/>
                <w:szCs w:val="20"/>
              </w:rPr>
              <w:t>‐</w:t>
            </w:r>
            <w:r w:rsidRPr="00831294">
              <w:rPr>
                <w:rFonts w:asciiTheme="minorHAnsi" w:hAnsiTheme="minorHAnsi" w:cs="Calibri"/>
                <w:sz w:val="20"/>
                <w:szCs w:val="20"/>
              </w:rPr>
              <w:t>terme des usagers du territoire</w:t>
            </w:r>
          </w:p>
          <w:p w14:paraId="569B052A" w14:textId="77777777" w:rsidR="0074523A" w:rsidRPr="00831294" w:rsidRDefault="0074523A"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p>
        </w:tc>
      </w:tr>
    </w:tbl>
    <w:p w14:paraId="78F30BD5" w14:textId="77777777" w:rsidR="00FB65A3" w:rsidRDefault="00FB65A3" w:rsidP="009B2B4F">
      <w:pPr>
        <w:jc w:val="both"/>
      </w:pPr>
      <w:r>
        <w:br w:type="page"/>
      </w:r>
    </w:p>
    <w:tbl>
      <w:tblPr>
        <w:tblStyle w:val="Grille"/>
        <w:tblW w:w="9488" w:type="dxa"/>
        <w:tblInd w:w="720" w:type="dxa"/>
        <w:tblLook w:val="00A0" w:firstRow="1" w:lastRow="0" w:firstColumn="1" w:lastColumn="0" w:noHBand="0" w:noVBand="0"/>
      </w:tblPr>
      <w:tblGrid>
        <w:gridCol w:w="4744"/>
        <w:gridCol w:w="4744"/>
      </w:tblGrid>
      <w:tr w:rsidR="00FB65A3" w:rsidRPr="00AA4ECD" w14:paraId="5F584D9B" w14:textId="77777777" w:rsidTr="0053305D">
        <w:trPr>
          <w:tblHeader/>
        </w:trPr>
        <w:tc>
          <w:tcPr>
            <w:tcW w:w="4744" w:type="dxa"/>
          </w:tcPr>
          <w:p w14:paraId="1F19E9FC" w14:textId="77777777" w:rsidR="00FB65A3" w:rsidRPr="00831294" w:rsidRDefault="00FB65A3" w:rsidP="009B2B4F">
            <w:pPr>
              <w:pStyle w:val="NormalWeb"/>
              <w:jc w:val="both"/>
              <w:rPr>
                <w:rFonts w:asciiTheme="minorHAnsi" w:hAnsiTheme="minorHAnsi"/>
              </w:rPr>
            </w:pPr>
            <w:r w:rsidRPr="00AA4ECD">
              <w:rPr>
                <w:rFonts w:hAnsi="Times New Roman"/>
                <w:bCs/>
                <w:szCs w:val="28"/>
              </w:rPr>
              <w:lastRenderedPageBreak/>
              <w:t>Articles L-1214-2 Code des transports</w:t>
            </w:r>
          </w:p>
        </w:tc>
        <w:tc>
          <w:tcPr>
            <w:tcW w:w="4744" w:type="dxa"/>
          </w:tcPr>
          <w:p w14:paraId="403228E9" w14:textId="77777777" w:rsidR="00FB65A3" w:rsidRPr="00831294" w:rsidRDefault="00FB65A3" w:rsidP="009B2B4F">
            <w:pPr>
              <w:autoSpaceDE w:val="0"/>
              <w:autoSpaceDN w:val="0"/>
              <w:adjustRightInd w:val="0"/>
              <w:jc w:val="both"/>
              <w:rPr>
                <w:rFonts w:asciiTheme="minorHAnsi" w:hAnsiTheme="minorHAnsi" w:cs="Calibri-Bold"/>
                <w:b/>
                <w:bCs/>
                <w:sz w:val="20"/>
                <w:szCs w:val="18"/>
              </w:rPr>
            </w:pPr>
            <w:r w:rsidRPr="00AA4ECD">
              <w:rPr>
                <w:rFonts w:hAnsi="Times New Roman" w:cs="Times New Roman"/>
                <w:bCs/>
                <w:sz w:val="28"/>
                <w:szCs w:val="28"/>
              </w:rPr>
              <w:t>Référence au dossier de Projet de PDU</w:t>
            </w:r>
          </w:p>
        </w:tc>
      </w:tr>
      <w:tr w:rsidR="00FB65A3" w:rsidRPr="00AA4ECD" w14:paraId="1813E606" w14:textId="77777777" w:rsidTr="0053305D">
        <w:trPr>
          <w:tblHeader/>
        </w:trPr>
        <w:tc>
          <w:tcPr>
            <w:tcW w:w="4744" w:type="dxa"/>
          </w:tcPr>
          <w:p w14:paraId="59A620C7" w14:textId="77777777" w:rsidR="00FB65A3" w:rsidRPr="00831294" w:rsidRDefault="00FB65A3" w:rsidP="009B2B4F">
            <w:pPr>
              <w:pStyle w:val="NormalWeb"/>
              <w:jc w:val="both"/>
              <w:rPr>
                <w:rFonts w:asciiTheme="minorHAnsi" w:hAnsiTheme="minorHAnsi"/>
              </w:rPr>
            </w:pPr>
            <w:r w:rsidRPr="00831294">
              <w:rPr>
                <w:rFonts w:asciiTheme="minorHAnsi" w:hAnsiTheme="minorHAnsi"/>
              </w:rPr>
              <w:t xml:space="preserve">2° Le renforcement de la cohésion sociale et urbaine, notamment l'amélioration de l'accès aux réseaux de transports publics des personnes handicapées ou dont la mobilité est réduite, ainsi que des personnes âgées ; </w:t>
            </w:r>
          </w:p>
        </w:tc>
        <w:tc>
          <w:tcPr>
            <w:tcW w:w="4744" w:type="dxa"/>
          </w:tcPr>
          <w:p w14:paraId="55445A98" w14:textId="77777777" w:rsidR="00FB65A3" w:rsidRPr="00831294" w:rsidRDefault="00FB65A3" w:rsidP="009B2B4F">
            <w:pPr>
              <w:autoSpaceDE w:val="0"/>
              <w:autoSpaceDN w:val="0"/>
              <w:adjustRightInd w:val="0"/>
              <w:jc w:val="both"/>
              <w:rPr>
                <w:rFonts w:asciiTheme="minorHAnsi" w:hAnsiTheme="minorHAnsi" w:cs="Calibri-Bold"/>
                <w:b/>
                <w:bCs/>
                <w:sz w:val="20"/>
                <w:szCs w:val="18"/>
              </w:rPr>
            </w:pPr>
            <w:r w:rsidRPr="00831294">
              <w:rPr>
                <w:rFonts w:asciiTheme="minorHAnsi" w:hAnsiTheme="minorHAnsi" w:cs="Calibri-Bold"/>
                <w:b/>
                <w:bCs/>
                <w:sz w:val="20"/>
                <w:szCs w:val="18"/>
              </w:rPr>
              <w:t>Un territoire solidaire</w:t>
            </w:r>
          </w:p>
          <w:p w14:paraId="3A544D10"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personnes handicapées peuvent exercer facilement tous les actes de la vie quotidienne et de la vie sociale</w:t>
            </w:r>
          </w:p>
          <w:p w14:paraId="4F1D4277"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nombreuses personnes âgées vivant dans le territoire ne souffrent pas d’isolement social et spatial</w:t>
            </w:r>
          </w:p>
          <w:p w14:paraId="308BBF66"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adolescents ont des réelles alternatives au scooter et à ses risques</w:t>
            </w:r>
          </w:p>
          <w:p w14:paraId="7C3A82AB"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jeunes entrant sur le marché du travail ne sont pas confrontés à des difficultés pour accéder aux lieux de stage et d’emploi</w:t>
            </w:r>
          </w:p>
          <w:p w14:paraId="6BB3D96C"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actifs éloignés du marché du travail peuvent se déplacer facilement pour répondre aux offres d’emploi</w:t>
            </w:r>
          </w:p>
          <w:p w14:paraId="6DA8F573"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nombreuses personnes ne disposant pas de véhicules personnels, que ce soit pour des motifs économiques, d’âge ou de choix personnel (près de 7 000 ménages dans le territoire) ne sont pas handicapées dans leur vie quotidienne et leur vie sociale</w:t>
            </w:r>
          </w:p>
          <w:p w14:paraId="05DD284E"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femmes sans activité professionnelle ne sont pas confinées à leur domicile et peuvent participer pleinement à la vie locale</w:t>
            </w:r>
          </w:p>
          <w:p w14:paraId="105FDEA1"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résidents comme les touristes peuvent pleinement profiter de l’offre territoriale, par exemple dans les domaines du loisir, de la culture, du sport, et plus globalement de l’animation urbaine et de la vie sociale</w:t>
            </w:r>
          </w:p>
          <w:p w14:paraId="48EC72FF"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conditions de déplacements ne sont pas un obstacle au développement résidentiel et à l’accueil de ménages extérieurs</w:t>
            </w:r>
          </w:p>
          <w:p w14:paraId="3204766E"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 xml:space="preserve">où l’organisation des déplacements participe au développement de l’économie locale et ses différents secteurs (économie présentielle, tourisme, </w:t>
            </w:r>
            <w:proofErr w:type="gramStart"/>
            <w:r w:rsidRPr="00831294">
              <w:rPr>
                <w:rFonts w:asciiTheme="minorHAnsi" w:hAnsiTheme="minorHAnsi" w:cs="Calibri"/>
                <w:sz w:val="20"/>
                <w:szCs w:val="20"/>
              </w:rPr>
              <w:t>agriculture…)</w:t>
            </w:r>
            <w:proofErr w:type="gramEnd"/>
          </w:p>
          <w:p w14:paraId="704032F9"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pour les actifs comme pour les entreprises, la mobilité professionnelle n’est pas entravée par les conditions de déplacements</w:t>
            </w:r>
          </w:p>
          <w:p w14:paraId="69F07291"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l’accessibilité et l’agrément des centralités urbaines et des espaces littoraux libérés de l’envahissement automobile participent à leur vitalité et à leur animation</w:t>
            </w:r>
          </w:p>
          <w:p w14:paraId="4868051C"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les sites périurbains (résidentiels ou économiques) évitent les risques de déqualification liées à leurs positions dans le territoire</w:t>
            </w:r>
          </w:p>
          <w:p w14:paraId="5998D43E" w14:textId="77777777" w:rsidR="00FB65A3" w:rsidRPr="00831294" w:rsidRDefault="00FB65A3" w:rsidP="009B2B4F">
            <w:pPr>
              <w:autoSpaceDE w:val="0"/>
              <w:autoSpaceDN w:val="0"/>
              <w:adjustRightInd w:val="0"/>
              <w:jc w:val="both"/>
              <w:rPr>
                <w:rFonts w:asciiTheme="minorHAnsi" w:hAnsiTheme="minorHAnsi" w:cs="Calibri-Bold"/>
                <w:b/>
                <w:bCs/>
                <w:sz w:val="20"/>
                <w:szCs w:val="18"/>
              </w:rPr>
            </w:pPr>
            <w:r w:rsidRPr="00831294">
              <w:rPr>
                <w:rFonts w:asciiTheme="minorHAnsi" w:hAnsiTheme="minorHAnsi" w:cs="Times New Roman"/>
                <w:b/>
                <w:bCs/>
                <w:sz w:val="20"/>
                <w:szCs w:val="28"/>
              </w:rPr>
              <w:t>Dossier :</w:t>
            </w:r>
            <w:r w:rsidRPr="00831294">
              <w:rPr>
                <w:rFonts w:asciiTheme="minorHAnsi" w:hAnsiTheme="minorHAnsi" w:cs="Times New Roman"/>
                <w:bCs/>
                <w:sz w:val="20"/>
                <w:szCs w:val="28"/>
              </w:rPr>
              <w:t xml:space="preserve"> Axe stratégique 2 point 2-1-4 ; point 3-1</w:t>
            </w:r>
          </w:p>
          <w:p w14:paraId="57133CE4" w14:textId="77777777" w:rsidR="00FB65A3" w:rsidRPr="00831294" w:rsidRDefault="00FB65A3" w:rsidP="009B2B4F">
            <w:pPr>
              <w:autoSpaceDE w:val="0"/>
              <w:autoSpaceDN w:val="0"/>
              <w:adjustRightInd w:val="0"/>
              <w:jc w:val="both"/>
              <w:rPr>
                <w:rFonts w:asciiTheme="minorHAnsi" w:hAnsiTheme="minorHAnsi" w:cs="Times New Roman"/>
                <w:bCs/>
                <w:sz w:val="20"/>
                <w:szCs w:val="28"/>
              </w:rPr>
            </w:pPr>
            <w:r w:rsidRPr="00831294">
              <w:rPr>
                <w:rFonts w:asciiTheme="minorHAnsi" w:hAnsiTheme="minorHAnsi" w:cs="Times New Roman"/>
                <w:b/>
                <w:bCs/>
                <w:sz w:val="20"/>
                <w:szCs w:val="28"/>
              </w:rPr>
              <w:t>Dossier :</w:t>
            </w:r>
            <w:r>
              <w:rPr>
                <w:rFonts w:asciiTheme="minorHAnsi" w:hAnsiTheme="minorHAnsi" w:cs="Times New Roman"/>
                <w:bCs/>
                <w:sz w:val="20"/>
                <w:szCs w:val="28"/>
              </w:rPr>
              <w:t xml:space="preserve"> En annexe schéma directeur d’accessibilité</w:t>
            </w:r>
          </w:p>
        </w:tc>
      </w:tr>
      <w:tr w:rsidR="00FB65A3" w:rsidRPr="00AA4ECD" w14:paraId="523E44F7" w14:textId="77777777" w:rsidTr="0053305D">
        <w:trPr>
          <w:tblHeader/>
        </w:trPr>
        <w:tc>
          <w:tcPr>
            <w:tcW w:w="4744" w:type="dxa"/>
          </w:tcPr>
          <w:p w14:paraId="4E6C3CEF" w14:textId="77777777" w:rsidR="00FB65A3" w:rsidRPr="00831294" w:rsidRDefault="00FB65A3" w:rsidP="009B2B4F">
            <w:pPr>
              <w:pStyle w:val="NormalWeb"/>
              <w:jc w:val="both"/>
              <w:rPr>
                <w:rFonts w:asciiTheme="minorHAnsi" w:hAnsiTheme="minorHAnsi"/>
              </w:rPr>
            </w:pPr>
            <w:r w:rsidRPr="00831294">
              <w:rPr>
                <w:rFonts w:asciiTheme="minorHAnsi" w:hAnsiTheme="minorHAnsi"/>
              </w:rPr>
              <w:t xml:space="preserve">3° L'amélioration de la sécurité de tous les déplacements, en opérant, pour chacune des catégories d'usagers, un partage de la voirie équilibré entre les différents modes de transport et en effectuant le suivi des accidents impliquant au moins un piéton ou un cycliste ; </w:t>
            </w:r>
          </w:p>
        </w:tc>
        <w:tc>
          <w:tcPr>
            <w:tcW w:w="4744" w:type="dxa"/>
          </w:tcPr>
          <w:p w14:paraId="296A84FA" w14:textId="77777777" w:rsidR="00FB65A3" w:rsidRPr="00831294" w:rsidRDefault="00FB65A3" w:rsidP="009B2B4F">
            <w:pPr>
              <w:autoSpaceDE w:val="0"/>
              <w:autoSpaceDN w:val="0"/>
              <w:adjustRightInd w:val="0"/>
              <w:jc w:val="both"/>
              <w:rPr>
                <w:rFonts w:asciiTheme="minorHAnsi" w:hAnsiTheme="minorHAnsi" w:cs="Calibri-Bold"/>
                <w:b/>
                <w:bCs/>
                <w:sz w:val="20"/>
                <w:szCs w:val="18"/>
              </w:rPr>
            </w:pPr>
            <w:r w:rsidRPr="00831294">
              <w:rPr>
                <w:rFonts w:asciiTheme="minorHAnsi" w:hAnsiTheme="minorHAnsi" w:cs="Calibri-Bold"/>
                <w:b/>
                <w:bCs/>
                <w:sz w:val="20"/>
                <w:szCs w:val="18"/>
              </w:rPr>
              <w:t>Un territoire fonctionnel</w:t>
            </w:r>
          </w:p>
          <w:p w14:paraId="767C30BA"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 xml:space="preserve">où les conditions de déplacements ne sont pas synonymes de pertes de temps </w:t>
            </w:r>
            <w:r w:rsidRPr="00831294">
              <w:rPr>
                <w:rFonts w:asciiTheme="minorHAnsi" w:cs="Calibri"/>
                <w:sz w:val="20"/>
                <w:szCs w:val="20"/>
              </w:rPr>
              <w:t>‐</w:t>
            </w:r>
            <w:r w:rsidRPr="00831294">
              <w:rPr>
                <w:rFonts w:asciiTheme="minorHAnsi" w:hAnsiTheme="minorHAnsi" w:cs="Calibri"/>
                <w:sz w:val="20"/>
                <w:szCs w:val="20"/>
              </w:rPr>
              <w:t xml:space="preserve"> et d’argent </w:t>
            </w:r>
            <w:r w:rsidRPr="00831294">
              <w:rPr>
                <w:rFonts w:asciiTheme="minorHAnsi" w:cs="Calibri"/>
                <w:sz w:val="20"/>
                <w:szCs w:val="20"/>
              </w:rPr>
              <w:t>‐</w:t>
            </w:r>
            <w:r w:rsidRPr="00831294">
              <w:rPr>
                <w:rFonts w:asciiTheme="minorHAnsi" w:hAnsiTheme="minorHAnsi" w:cs="Calibri"/>
                <w:sz w:val="20"/>
                <w:szCs w:val="20"/>
              </w:rPr>
              <w:t xml:space="preserve"> dans les embouteillages et d’insécurité routière, particulièrement au cœur de l’été.</w:t>
            </w:r>
          </w:p>
          <w:p w14:paraId="15663B78" w14:textId="77777777" w:rsidR="00FB65A3" w:rsidRPr="00831294" w:rsidRDefault="00FB65A3"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cs="Times New Roman"/>
                <w:b/>
                <w:bCs/>
                <w:sz w:val="20"/>
                <w:szCs w:val="28"/>
              </w:rPr>
              <w:t>Dossier :</w:t>
            </w:r>
            <w:r w:rsidRPr="00831294">
              <w:rPr>
                <w:rFonts w:asciiTheme="minorHAnsi" w:hAnsiTheme="minorHAnsi" w:cs="Times New Roman"/>
                <w:bCs/>
                <w:sz w:val="20"/>
                <w:szCs w:val="28"/>
              </w:rPr>
              <w:t xml:space="preserve"> point 3-1</w:t>
            </w:r>
          </w:p>
          <w:p w14:paraId="0E0433A7" w14:textId="77777777" w:rsidR="00FB65A3" w:rsidRPr="00831294" w:rsidRDefault="00FB65A3"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cs="Times New Roman"/>
                <w:b/>
                <w:bCs/>
                <w:sz w:val="20"/>
                <w:szCs w:val="28"/>
              </w:rPr>
              <w:t>Dossier :</w:t>
            </w:r>
            <w:r w:rsidRPr="00831294">
              <w:rPr>
                <w:rFonts w:asciiTheme="minorHAnsi" w:hAnsiTheme="minorHAnsi" w:cs="Times New Roman"/>
                <w:bCs/>
                <w:sz w:val="20"/>
                <w:szCs w:val="28"/>
              </w:rPr>
              <w:t xml:space="preserve"> point 6-2 indicateur de suivi des accidents</w:t>
            </w:r>
          </w:p>
        </w:tc>
      </w:tr>
      <w:tr w:rsidR="00FB65A3" w:rsidRPr="00AA4ECD" w14:paraId="42C56385" w14:textId="77777777" w:rsidTr="0053305D">
        <w:trPr>
          <w:tblHeader/>
        </w:trPr>
        <w:tc>
          <w:tcPr>
            <w:tcW w:w="4744" w:type="dxa"/>
          </w:tcPr>
          <w:p w14:paraId="39E89385" w14:textId="77777777" w:rsidR="00FB65A3" w:rsidRPr="00831294" w:rsidRDefault="00FB65A3" w:rsidP="009B2B4F">
            <w:pPr>
              <w:pStyle w:val="NormalWeb"/>
              <w:jc w:val="both"/>
              <w:rPr>
                <w:rFonts w:asciiTheme="minorHAnsi" w:hAnsiTheme="minorHAnsi"/>
              </w:rPr>
            </w:pPr>
            <w:r w:rsidRPr="00831294">
              <w:rPr>
                <w:rFonts w:asciiTheme="minorHAnsi" w:hAnsiTheme="minorHAnsi"/>
              </w:rPr>
              <w:t xml:space="preserve">4° La diminution du trafic automobile ; </w:t>
            </w:r>
          </w:p>
        </w:tc>
        <w:tc>
          <w:tcPr>
            <w:tcW w:w="4744" w:type="dxa"/>
          </w:tcPr>
          <w:p w14:paraId="2A701C5A" w14:textId="77777777" w:rsidR="00FB65A3" w:rsidRPr="00831294" w:rsidRDefault="00FB65A3" w:rsidP="009B2B4F">
            <w:pPr>
              <w:tabs>
                <w:tab w:val="center" w:pos="2264"/>
              </w:tabs>
              <w:autoSpaceDE w:val="0"/>
              <w:autoSpaceDN w:val="0"/>
              <w:adjustRightInd w:val="0"/>
              <w:jc w:val="both"/>
              <w:rPr>
                <w:rFonts w:asciiTheme="minorHAnsi" w:hAnsiTheme="minorHAnsi" w:cs="Calibri-Bold"/>
                <w:b/>
                <w:bCs/>
                <w:sz w:val="20"/>
                <w:szCs w:val="18"/>
              </w:rPr>
            </w:pPr>
            <w:r w:rsidRPr="00831294">
              <w:rPr>
                <w:rFonts w:asciiTheme="minorHAnsi" w:hAnsiTheme="minorHAnsi" w:cs="Calibri-Bold"/>
                <w:b/>
                <w:bCs/>
                <w:sz w:val="20"/>
                <w:szCs w:val="18"/>
              </w:rPr>
              <w:t>Un territoire solidaire</w:t>
            </w:r>
            <w:r w:rsidRPr="00831294">
              <w:rPr>
                <w:rFonts w:asciiTheme="minorHAnsi" w:hAnsiTheme="minorHAnsi" w:cs="Calibri-Bold"/>
                <w:b/>
                <w:bCs/>
                <w:sz w:val="20"/>
                <w:szCs w:val="18"/>
              </w:rPr>
              <w:tab/>
            </w:r>
          </w:p>
          <w:p w14:paraId="29FC63AA" w14:textId="77777777" w:rsidR="00FB65A3" w:rsidRPr="00831294" w:rsidRDefault="00FB65A3"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l’accessibilité et l’agrément des centralités urbaines et des espaces littoraux libérés de l’envahissement automobile participent à leur vitalité et à leur animation</w:t>
            </w:r>
          </w:p>
          <w:p w14:paraId="528848B9" w14:textId="77777777" w:rsidR="00FB65A3" w:rsidRDefault="00FB65A3"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cs="Times New Roman"/>
                <w:b/>
                <w:bCs/>
                <w:sz w:val="20"/>
                <w:szCs w:val="28"/>
              </w:rPr>
              <w:t>Dossier :</w:t>
            </w:r>
            <w:r w:rsidRPr="00831294">
              <w:rPr>
                <w:rFonts w:asciiTheme="minorHAnsi" w:hAnsiTheme="minorHAnsi" w:cs="Times New Roman"/>
                <w:bCs/>
                <w:sz w:val="20"/>
                <w:szCs w:val="28"/>
              </w:rPr>
              <w:t xml:space="preserve"> point 0-4-2 ; point 2-2 ; point 2-3</w:t>
            </w:r>
          </w:p>
          <w:p w14:paraId="515AC47C" w14:textId="77777777" w:rsidR="005E3A85"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p>
          <w:p w14:paraId="2230BCBD"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p>
        </w:tc>
      </w:tr>
      <w:tr w:rsidR="005E3A85" w:rsidRPr="00AA4ECD" w14:paraId="2034DD54" w14:textId="77777777" w:rsidTr="0053305D">
        <w:trPr>
          <w:tblHeader/>
        </w:trPr>
        <w:tc>
          <w:tcPr>
            <w:tcW w:w="4744" w:type="dxa"/>
          </w:tcPr>
          <w:p w14:paraId="2987BC63" w14:textId="77777777" w:rsidR="005E3A85" w:rsidRPr="00831294" w:rsidRDefault="005E3A85" w:rsidP="009B2B4F">
            <w:pPr>
              <w:pStyle w:val="NormalWeb"/>
              <w:jc w:val="both"/>
              <w:rPr>
                <w:rFonts w:asciiTheme="minorHAnsi" w:hAnsiTheme="minorHAnsi"/>
              </w:rPr>
            </w:pPr>
            <w:r w:rsidRPr="00AA4ECD">
              <w:rPr>
                <w:rFonts w:hAnsi="Times New Roman"/>
                <w:bCs/>
                <w:szCs w:val="28"/>
              </w:rPr>
              <w:t>Articles L-1214-2 Code des transports</w:t>
            </w:r>
          </w:p>
        </w:tc>
        <w:tc>
          <w:tcPr>
            <w:tcW w:w="4744" w:type="dxa"/>
          </w:tcPr>
          <w:p w14:paraId="5752D7FD"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
                <w:bCs/>
                <w:sz w:val="20"/>
                <w:szCs w:val="28"/>
              </w:rPr>
            </w:pPr>
            <w:r w:rsidRPr="00AA4ECD">
              <w:rPr>
                <w:rFonts w:hAnsi="Times New Roman" w:cs="Times New Roman"/>
                <w:bCs/>
                <w:sz w:val="28"/>
                <w:szCs w:val="28"/>
              </w:rPr>
              <w:t>Référence au dossier de Projet de PDU</w:t>
            </w:r>
          </w:p>
        </w:tc>
      </w:tr>
      <w:tr w:rsidR="005E3A85" w:rsidRPr="00AA4ECD" w14:paraId="1ED1A180" w14:textId="77777777" w:rsidTr="0053305D">
        <w:trPr>
          <w:tblHeader/>
        </w:trPr>
        <w:tc>
          <w:tcPr>
            <w:tcW w:w="4744" w:type="dxa"/>
          </w:tcPr>
          <w:p w14:paraId="271B9FE2" w14:textId="77777777" w:rsidR="005E3A85" w:rsidRPr="00831294" w:rsidRDefault="005E3A85" w:rsidP="009B2B4F">
            <w:pPr>
              <w:pStyle w:val="NormalWeb"/>
              <w:jc w:val="both"/>
              <w:rPr>
                <w:rFonts w:asciiTheme="minorHAnsi" w:hAnsiTheme="minorHAnsi"/>
              </w:rPr>
            </w:pPr>
            <w:r w:rsidRPr="00831294">
              <w:rPr>
                <w:rFonts w:asciiTheme="minorHAnsi" w:hAnsiTheme="minorHAnsi"/>
              </w:rPr>
              <w:lastRenderedPageBreak/>
              <w:t xml:space="preserve">5° Le développement des transports collectifs et des moyens de déplacement les moins consommateurs d'énergie et les moins polluants, notamment l'usage de la bicyclette et la marche à pied ; </w:t>
            </w:r>
          </w:p>
        </w:tc>
        <w:tc>
          <w:tcPr>
            <w:tcW w:w="4744" w:type="dxa"/>
          </w:tcPr>
          <w:p w14:paraId="69D155B3"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cs="Times New Roman"/>
                <w:b/>
                <w:bCs/>
                <w:sz w:val="20"/>
                <w:szCs w:val="28"/>
              </w:rPr>
              <w:t>Dossier :</w:t>
            </w:r>
            <w:r w:rsidRPr="00831294">
              <w:rPr>
                <w:rFonts w:asciiTheme="minorHAnsi" w:hAnsiTheme="minorHAnsi" w:cs="Times New Roman"/>
                <w:bCs/>
                <w:sz w:val="20"/>
                <w:szCs w:val="28"/>
              </w:rPr>
              <w:t xml:space="preserve"> Axe stratégique 2</w:t>
            </w:r>
          </w:p>
        </w:tc>
      </w:tr>
      <w:tr w:rsidR="005E3A85" w:rsidRPr="00AA4ECD" w14:paraId="5D2E8622" w14:textId="77777777" w:rsidTr="0053305D">
        <w:trPr>
          <w:tblHeader/>
        </w:trPr>
        <w:tc>
          <w:tcPr>
            <w:tcW w:w="4744" w:type="dxa"/>
          </w:tcPr>
          <w:p w14:paraId="6B2D6D6F" w14:textId="77777777" w:rsidR="005E3A85" w:rsidRPr="00831294" w:rsidRDefault="005E3A85" w:rsidP="009B2B4F">
            <w:pPr>
              <w:pStyle w:val="NormalWeb"/>
              <w:jc w:val="both"/>
              <w:rPr>
                <w:rFonts w:asciiTheme="minorHAnsi" w:hAnsiTheme="minorHAnsi"/>
              </w:rPr>
            </w:pPr>
            <w:r w:rsidRPr="00AA4ECD">
              <w:rPr>
                <w:rFonts w:hAnsi="Times New Roman"/>
                <w:bCs/>
                <w:szCs w:val="28"/>
              </w:rPr>
              <w:t>Articles L-1214-2 Code des transports</w:t>
            </w:r>
          </w:p>
        </w:tc>
        <w:tc>
          <w:tcPr>
            <w:tcW w:w="4744" w:type="dxa"/>
          </w:tcPr>
          <w:p w14:paraId="48CC3588"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
                <w:bCs/>
                <w:sz w:val="20"/>
                <w:szCs w:val="28"/>
              </w:rPr>
            </w:pPr>
            <w:r w:rsidRPr="00AA4ECD">
              <w:rPr>
                <w:rFonts w:hAnsi="Times New Roman" w:cs="Times New Roman"/>
                <w:bCs/>
                <w:sz w:val="28"/>
                <w:szCs w:val="28"/>
              </w:rPr>
              <w:t>Référence au dossier de Projet de PDU</w:t>
            </w:r>
          </w:p>
        </w:tc>
      </w:tr>
      <w:tr w:rsidR="005E3A85" w:rsidRPr="00AA4ECD" w14:paraId="086D3B99" w14:textId="77777777" w:rsidTr="0053305D">
        <w:trPr>
          <w:tblHeader/>
        </w:trPr>
        <w:tc>
          <w:tcPr>
            <w:tcW w:w="4744" w:type="dxa"/>
          </w:tcPr>
          <w:p w14:paraId="5CDCBD7C" w14:textId="77777777" w:rsidR="005E3A85" w:rsidRPr="00831294" w:rsidRDefault="005E3A85" w:rsidP="009B2B4F">
            <w:pPr>
              <w:pStyle w:val="NormalWeb"/>
              <w:jc w:val="both"/>
              <w:rPr>
                <w:rFonts w:asciiTheme="minorHAnsi" w:hAnsiTheme="minorHAnsi"/>
              </w:rPr>
            </w:pPr>
            <w:r w:rsidRPr="00831294">
              <w:rPr>
                <w:rFonts w:asciiTheme="minorHAnsi" w:hAnsiTheme="minorHAnsi"/>
              </w:rPr>
              <w:t xml:space="preserve">6° L'amélioration de l'usage du réseau principal de voirie dans l'agglomération, y compris les infrastructures routières nationales et départementales, par une répartition de son affectation entre les différents modes de transport et des mesures d'information sur la circulation ; </w:t>
            </w:r>
          </w:p>
        </w:tc>
        <w:tc>
          <w:tcPr>
            <w:tcW w:w="4744" w:type="dxa"/>
          </w:tcPr>
          <w:p w14:paraId="1B5E36E9"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cs="Times New Roman"/>
                <w:b/>
                <w:bCs/>
                <w:sz w:val="20"/>
                <w:szCs w:val="28"/>
              </w:rPr>
              <w:t>Dossier :</w:t>
            </w:r>
            <w:r w:rsidRPr="00831294">
              <w:rPr>
                <w:rFonts w:asciiTheme="minorHAnsi" w:hAnsiTheme="minorHAnsi" w:cs="Times New Roman"/>
                <w:bCs/>
                <w:sz w:val="20"/>
                <w:szCs w:val="28"/>
              </w:rPr>
              <w:t xml:space="preserve"> Axe stratégique 1</w:t>
            </w:r>
          </w:p>
        </w:tc>
      </w:tr>
      <w:tr w:rsidR="005E3A85" w:rsidRPr="00AA4ECD" w14:paraId="41BE6EC9" w14:textId="77777777" w:rsidTr="0053305D">
        <w:trPr>
          <w:tblHeader/>
        </w:trPr>
        <w:tc>
          <w:tcPr>
            <w:tcW w:w="4744" w:type="dxa"/>
          </w:tcPr>
          <w:p w14:paraId="619423D6"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sz w:val="20"/>
              </w:rPr>
              <w:t xml:space="preserve">7° L'organisation du stationnement sur la voirie et dans les parcs publics de stationnement, notamment en définissant les zones où la durée maximale de stationnement est réglementée, les zones de stationnement payant, les emplacements réservés aux personnes handicapées ou dont la mobilité est réduite, la politique de tarification des stationnements sur la voirie et dans les parcs publics corrélée à la politique de l'usage de la voirie, la localisation des parcs de rabattement à proximité des gares ou aux entrées de villes, les modalités particulières de stationnement et d'arrêt des véhicules de transport public, des taxis et des véhicules de livraison de marchandises, les mesures spécifiques susceptibles d'être prises pour certaines catégories d'usagers, notamment tendant à favoriser le stationnement des résidents et des véhicules bénéficiant du label " </w:t>
            </w:r>
            <w:proofErr w:type="spellStart"/>
            <w:r w:rsidRPr="00831294">
              <w:rPr>
                <w:rFonts w:asciiTheme="minorHAnsi" w:hAnsiTheme="minorHAnsi"/>
                <w:sz w:val="20"/>
              </w:rPr>
              <w:t>autopartage</w:t>
            </w:r>
            <w:proofErr w:type="spellEnd"/>
            <w:r w:rsidRPr="00831294">
              <w:rPr>
                <w:rFonts w:asciiTheme="minorHAnsi" w:hAnsiTheme="minorHAnsi"/>
                <w:sz w:val="20"/>
              </w:rPr>
              <w:t xml:space="preserve"> " tel que défini par voie réglementaire ; </w:t>
            </w:r>
          </w:p>
        </w:tc>
        <w:tc>
          <w:tcPr>
            <w:tcW w:w="4744" w:type="dxa"/>
          </w:tcPr>
          <w:p w14:paraId="0B2FBEFC"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cs="Times New Roman"/>
                <w:b/>
                <w:bCs/>
                <w:sz w:val="20"/>
                <w:szCs w:val="28"/>
              </w:rPr>
              <w:t>Dossier :</w:t>
            </w:r>
            <w:r w:rsidRPr="00831294">
              <w:rPr>
                <w:rFonts w:asciiTheme="minorHAnsi" w:hAnsiTheme="minorHAnsi" w:cs="Times New Roman"/>
                <w:bCs/>
                <w:sz w:val="20"/>
                <w:szCs w:val="28"/>
              </w:rPr>
              <w:t xml:space="preserve"> point 3-2 et 3-3</w:t>
            </w:r>
          </w:p>
        </w:tc>
      </w:tr>
      <w:tr w:rsidR="005E3A85" w:rsidRPr="00AA4ECD" w14:paraId="3FB9807C" w14:textId="77777777" w:rsidTr="0053305D">
        <w:trPr>
          <w:tblHeader/>
        </w:trPr>
        <w:tc>
          <w:tcPr>
            <w:tcW w:w="4744" w:type="dxa"/>
          </w:tcPr>
          <w:p w14:paraId="41ACF96C"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sz w:val="20"/>
              </w:rPr>
              <w:t xml:space="preserve">8° L'organisation des conditions d'approvisionnement de l'agglomération nécessaires aux activités commerciales et artisanales, en mettant en cohérence les horaires de livraison et les poids et dimensions des véhicules de livraison dans le ressort territorial de l'autorité organisatrice de la mobilité, en prenant en compte les besoins en surfaces nécessaires aux livraisons pour limiter la congestion des voies et aires de stationnement, en améliorant l'utilisation des infrastructures logistiques existantes, notamment celles situées sur les voies de pénétration autres que routières et en précisant la localisation des infrastructures à venir, dans une perspective multimodale </w:t>
            </w:r>
          </w:p>
        </w:tc>
        <w:tc>
          <w:tcPr>
            <w:tcW w:w="4744" w:type="dxa"/>
          </w:tcPr>
          <w:p w14:paraId="23E98D5C" w14:textId="77777777" w:rsidR="005E3A85" w:rsidRPr="00831294" w:rsidRDefault="005E3A85" w:rsidP="009B2B4F">
            <w:pPr>
              <w:autoSpaceDE w:val="0"/>
              <w:autoSpaceDN w:val="0"/>
              <w:adjustRightInd w:val="0"/>
              <w:jc w:val="both"/>
              <w:rPr>
                <w:rFonts w:asciiTheme="minorHAnsi" w:hAnsiTheme="minorHAnsi" w:cs="Calibri-Bold"/>
                <w:b/>
                <w:bCs/>
                <w:sz w:val="20"/>
                <w:szCs w:val="18"/>
              </w:rPr>
            </w:pPr>
            <w:r w:rsidRPr="00831294">
              <w:rPr>
                <w:rFonts w:asciiTheme="minorHAnsi" w:hAnsiTheme="minorHAnsi" w:cs="Calibri-Bold"/>
                <w:b/>
                <w:bCs/>
                <w:sz w:val="20"/>
                <w:szCs w:val="18"/>
              </w:rPr>
              <w:t>Un territoire fonctionnel</w:t>
            </w:r>
          </w:p>
          <w:p w14:paraId="51E0D631" w14:textId="77777777" w:rsidR="005E3A85" w:rsidRPr="00831294" w:rsidRDefault="005E3A85"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 xml:space="preserve">où les entreprises locales – commerces, services, production </w:t>
            </w:r>
            <w:r w:rsidRPr="00831294">
              <w:rPr>
                <w:rFonts w:asciiTheme="minorHAnsi" w:cs="Calibri"/>
                <w:sz w:val="20"/>
                <w:szCs w:val="20"/>
              </w:rPr>
              <w:t>‐</w:t>
            </w:r>
            <w:r w:rsidRPr="00831294">
              <w:rPr>
                <w:rFonts w:asciiTheme="minorHAnsi" w:hAnsiTheme="minorHAnsi" w:cs="Calibri"/>
                <w:sz w:val="20"/>
                <w:szCs w:val="20"/>
              </w:rPr>
              <w:t xml:space="preserve"> peuvent fonctionner dans de bonnes conditions en toutes saisons pour les déplacements de leurs personnels, clients et fournisseurs</w:t>
            </w:r>
          </w:p>
          <w:p w14:paraId="3985F27D" w14:textId="77777777" w:rsidR="005E3A85" w:rsidRPr="00831294" w:rsidRDefault="005E3A85"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le transport des marchandises et la livraison des entreprises ne perturbent pas le fonctionnement des centres urbains et des zones d’activités</w:t>
            </w:r>
          </w:p>
          <w:p w14:paraId="62B47355"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p>
        </w:tc>
      </w:tr>
      <w:tr w:rsidR="005E3A85" w:rsidRPr="00AA4ECD" w14:paraId="3EFD2E47" w14:textId="77777777" w:rsidTr="0053305D">
        <w:trPr>
          <w:tblHeader/>
        </w:trPr>
        <w:tc>
          <w:tcPr>
            <w:tcW w:w="4744" w:type="dxa"/>
          </w:tcPr>
          <w:p w14:paraId="4A82F182" w14:textId="77777777" w:rsidR="005E3A85" w:rsidRPr="00831294" w:rsidRDefault="005E3A85" w:rsidP="009B2B4F">
            <w:pPr>
              <w:pStyle w:val="NormalWeb"/>
              <w:jc w:val="both"/>
              <w:rPr>
                <w:rFonts w:asciiTheme="minorHAnsi" w:hAnsiTheme="minorHAnsi"/>
              </w:rPr>
            </w:pPr>
            <w:r w:rsidRPr="00831294">
              <w:rPr>
                <w:rFonts w:asciiTheme="minorHAnsi" w:hAnsiTheme="minorHAnsi"/>
              </w:rPr>
              <w:t xml:space="preserve">9° L'amélioration du transport des personnels des entreprises et des collectivités publiques en incitant ces dernières à prévoir un plan de mobilité et à encourager l'utilisation par leur personnel des transports en commun et le recours au covoiturage ; </w:t>
            </w:r>
          </w:p>
        </w:tc>
        <w:tc>
          <w:tcPr>
            <w:tcW w:w="4744" w:type="dxa"/>
          </w:tcPr>
          <w:p w14:paraId="1C77E79D"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cs="Times New Roman"/>
                <w:b/>
                <w:bCs/>
                <w:sz w:val="20"/>
                <w:szCs w:val="28"/>
              </w:rPr>
              <w:t>Dossier :</w:t>
            </w:r>
            <w:r w:rsidRPr="00831294">
              <w:rPr>
                <w:rFonts w:asciiTheme="minorHAnsi" w:hAnsiTheme="minorHAnsi" w:cs="Times New Roman"/>
                <w:bCs/>
                <w:sz w:val="20"/>
                <w:szCs w:val="28"/>
              </w:rPr>
              <w:t xml:space="preserve"> point 2-3-1</w:t>
            </w:r>
          </w:p>
        </w:tc>
      </w:tr>
      <w:tr w:rsidR="005E3A85" w:rsidRPr="00AA4ECD" w14:paraId="2CEBA9E6" w14:textId="77777777" w:rsidTr="0053305D">
        <w:trPr>
          <w:tblHeader/>
        </w:trPr>
        <w:tc>
          <w:tcPr>
            <w:tcW w:w="4744" w:type="dxa"/>
          </w:tcPr>
          <w:p w14:paraId="11E53522" w14:textId="77777777" w:rsidR="005E3A85" w:rsidRPr="00831294" w:rsidRDefault="005E3A85" w:rsidP="009B2B4F">
            <w:pPr>
              <w:pStyle w:val="NormalWeb"/>
              <w:jc w:val="both"/>
              <w:rPr>
                <w:rFonts w:asciiTheme="minorHAnsi" w:hAnsiTheme="minorHAnsi"/>
              </w:rPr>
            </w:pPr>
            <w:r w:rsidRPr="00831294">
              <w:rPr>
                <w:rFonts w:asciiTheme="minorHAnsi" w:hAnsiTheme="minorHAnsi"/>
              </w:rPr>
              <w:t xml:space="preserve">10° L'organisation d'une tarification et d'une billettique intégrées pour l'ensemble des déplacements, incluant sur option le stationnement en périphérie et favorisant l'utilisation des transports collectifs par les familles et les groupes ; </w:t>
            </w:r>
          </w:p>
        </w:tc>
        <w:tc>
          <w:tcPr>
            <w:tcW w:w="4744" w:type="dxa"/>
          </w:tcPr>
          <w:p w14:paraId="21341CF0" w14:textId="77777777" w:rsidR="005E3A85" w:rsidRPr="00831294" w:rsidRDefault="005E3A85" w:rsidP="009B2B4F">
            <w:pPr>
              <w:tabs>
                <w:tab w:val="center" w:pos="2264"/>
              </w:tabs>
              <w:autoSpaceDE w:val="0"/>
              <w:autoSpaceDN w:val="0"/>
              <w:adjustRightInd w:val="0"/>
              <w:jc w:val="both"/>
              <w:rPr>
                <w:rFonts w:asciiTheme="minorHAnsi" w:hAnsiTheme="minorHAnsi" w:cs="Calibri-Bold"/>
                <w:b/>
                <w:bCs/>
                <w:sz w:val="20"/>
                <w:szCs w:val="18"/>
              </w:rPr>
            </w:pPr>
            <w:r w:rsidRPr="00831294">
              <w:rPr>
                <w:rFonts w:asciiTheme="minorHAnsi" w:hAnsiTheme="minorHAnsi" w:cs="Calibri-Bold"/>
                <w:b/>
                <w:bCs/>
                <w:sz w:val="20"/>
                <w:szCs w:val="18"/>
              </w:rPr>
              <w:t>Un territoire solidaire</w:t>
            </w:r>
            <w:r w:rsidRPr="00831294">
              <w:rPr>
                <w:rFonts w:asciiTheme="minorHAnsi" w:hAnsiTheme="minorHAnsi" w:cs="Calibri-Bold"/>
                <w:b/>
                <w:bCs/>
                <w:sz w:val="20"/>
                <w:szCs w:val="18"/>
              </w:rPr>
              <w:tab/>
            </w:r>
          </w:p>
          <w:p w14:paraId="6746F6E1" w14:textId="77777777" w:rsidR="005E3A85" w:rsidRPr="00831294" w:rsidRDefault="005E3A85"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 xml:space="preserve">où les conditions de déplacements ne sont pas synonymes de pertes de temps </w:t>
            </w:r>
            <w:r w:rsidRPr="00831294">
              <w:rPr>
                <w:rFonts w:asciiTheme="minorHAnsi" w:cs="Calibri"/>
                <w:sz w:val="20"/>
                <w:szCs w:val="20"/>
              </w:rPr>
              <w:t>‐</w:t>
            </w:r>
            <w:r w:rsidRPr="00831294">
              <w:rPr>
                <w:rFonts w:asciiTheme="minorHAnsi" w:hAnsiTheme="minorHAnsi" w:cs="Calibri"/>
                <w:sz w:val="20"/>
                <w:szCs w:val="20"/>
              </w:rPr>
              <w:t xml:space="preserve"> et d’argent </w:t>
            </w:r>
            <w:r w:rsidRPr="00831294">
              <w:rPr>
                <w:rFonts w:asciiTheme="minorHAnsi" w:cs="Calibri"/>
                <w:sz w:val="20"/>
                <w:szCs w:val="20"/>
              </w:rPr>
              <w:t>‐</w:t>
            </w:r>
            <w:r w:rsidRPr="00831294">
              <w:rPr>
                <w:rFonts w:asciiTheme="minorHAnsi" w:hAnsiTheme="minorHAnsi" w:cs="Calibri"/>
                <w:sz w:val="20"/>
                <w:szCs w:val="20"/>
              </w:rPr>
              <w:t xml:space="preserve"> dans les embouteillages et d’insécurité routière, particulièrement au cœur de l’été.</w:t>
            </w:r>
          </w:p>
          <w:p w14:paraId="287A11D2" w14:textId="77777777" w:rsidR="005E3A85" w:rsidRPr="00831294" w:rsidRDefault="005E3A85" w:rsidP="009B2B4F">
            <w:pPr>
              <w:autoSpaceDE w:val="0"/>
              <w:autoSpaceDN w:val="0"/>
              <w:adjustRightInd w:val="0"/>
              <w:jc w:val="both"/>
              <w:rPr>
                <w:rFonts w:asciiTheme="minorHAnsi" w:hAnsiTheme="minorHAnsi" w:cs="Calibri-Bold"/>
                <w:b/>
                <w:bCs/>
                <w:sz w:val="20"/>
                <w:szCs w:val="18"/>
              </w:rPr>
            </w:pPr>
            <w:r w:rsidRPr="00831294">
              <w:rPr>
                <w:rFonts w:asciiTheme="minorHAnsi" w:hAnsiTheme="minorHAnsi" w:cs="Calibri-Bold"/>
                <w:b/>
                <w:bCs/>
                <w:sz w:val="20"/>
                <w:szCs w:val="18"/>
              </w:rPr>
              <w:t>Un territoire dynamique</w:t>
            </w:r>
          </w:p>
          <w:p w14:paraId="6E0A7755" w14:textId="77777777" w:rsidR="005E3A85" w:rsidRPr="00831294" w:rsidRDefault="005E3A85" w:rsidP="009B2B4F">
            <w:pPr>
              <w:autoSpaceDE w:val="0"/>
              <w:autoSpaceDN w:val="0"/>
              <w:adjustRightInd w:val="0"/>
              <w:jc w:val="both"/>
              <w:rPr>
                <w:rFonts w:asciiTheme="minorHAnsi" w:hAnsiTheme="minorHAnsi" w:cs="Calibri"/>
                <w:sz w:val="20"/>
                <w:szCs w:val="20"/>
              </w:rPr>
            </w:pPr>
            <w:r w:rsidRPr="00831294">
              <w:rPr>
                <w:rFonts w:asciiTheme="minorHAnsi" w:hAnsiTheme="minorHAnsi" w:cs="Arial"/>
                <w:sz w:val="20"/>
                <w:szCs w:val="20"/>
              </w:rPr>
              <w:t xml:space="preserve">• </w:t>
            </w:r>
            <w:r w:rsidRPr="00831294">
              <w:rPr>
                <w:rFonts w:asciiTheme="minorHAnsi" w:hAnsiTheme="minorHAnsi" w:cs="Calibri"/>
                <w:sz w:val="20"/>
                <w:szCs w:val="20"/>
              </w:rPr>
              <w:t>où la consommation énergétique et le coût des transports ne nuisent pas au pouvoir d’achat des ménages et au fonctionnement des entreprises</w:t>
            </w:r>
          </w:p>
          <w:p w14:paraId="2290F41D" w14:textId="77777777" w:rsidR="005E3A85" w:rsidRPr="00831294" w:rsidRDefault="005E3A85" w:rsidP="009B2B4F">
            <w:pPr>
              <w:autoSpaceDE w:val="0"/>
              <w:autoSpaceDN w:val="0"/>
              <w:adjustRightInd w:val="0"/>
              <w:jc w:val="both"/>
              <w:rPr>
                <w:rFonts w:asciiTheme="minorHAnsi" w:hAnsiTheme="minorHAnsi" w:cs="Calibri"/>
                <w:sz w:val="20"/>
                <w:szCs w:val="20"/>
              </w:rPr>
            </w:pPr>
          </w:p>
          <w:p w14:paraId="2DF1B64E"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p>
        </w:tc>
      </w:tr>
      <w:tr w:rsidR="005E3A85" w:rsidRPr="00AA4ECD" w14:paraId="571CE124" w14:textId="77777777" w:rsidTr="0053305D">
        <w:trPr>
          <w:tblHeader/>
        </w:trPr>
        <w:tc>
          <w:tcPr>
            <w:tcW w:w="4744" w:type="dxa"/>
          </w:tcPr>
          <w:p w14:paraId="67E1B50B"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sz w:val="20"/>
              </w:rPr>
            </w:pPr>
            <w:r w:rsidRPr="00AA4ECD">
              <w:rPr>
                <w:rFonts w:hAnsi="Times New Roman" w:cs="Times New Roman"/>
                <w:bCs/>
                <w:szCs w:val="28"/>
              </w:rPr>
              <w:t>Articles L-1214-2 Code des transports</w:t>
            </w:r>
          </w:p>
        </w:tc>
        <w:tc>
          <w:tcPr>
            <w:tcW w:w="4744" w:type="dxa"/>
          </w:tcPr>
          <w:p w14:paraId="58EB54B1"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
                <w:bCs/>
                <w:sz w:val="20"/>
                <w:szCs w:val="28"/>
              </w:rPr>
            </w:pPr>
            <w:r w:rsidRPr="00AA4ECD">
              <w:rPr>
                <w:rFonts w:hAnsi="Times New Roman" w:cs="Times New Roman"/>
                <w:bCs/>
                <w:sz w:val="28"/>
                <w:szCs w:val="28"/>
              </w:rPr>
              <w:t>Référence au dossier de Projet de PDU</w:t>
            </w:r>
          </w:p>
        </w:tc>
      </w:tr>
      <w:tr w:rsidR="005E3A85" w:rsidRPr="00AA4ECD" w14:paraId="51B94831" w14:textId="77777777" w:rsidTr="0053305D">
        <w:trPr>
          <w:tblHeader/>
        </w:trPr>
        <w:tc>
          <w:tcPr>
            <w:tcW w:w="4744" w:type="dxa"/>
          </w:tcPr>
          <w:p w14:paraId="09F60FED"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sz w:val="20"/>
              </w:rPr>
              <w:lastRenderedPageBreak/>
              <w:t>11° La réalisation, la configuration et la localisation d'infrastructures de charge destinées à favoriser l'usage de véhicules électriques ou hybrides rechargeables.</w:t>
            </w:r>
          </w:p>
        </w:tc>
        <w:tc>
          <w:tcPr>
            <w:tcW w:w="4744" w:type="dxa"/>
          </w:tcPr>
          <w:p w14:paraId="3FCDB583" w14:textId="77777777" w:rsidR="005E3A85" w:rsidRPr="00831294" w:rsidRDefault="005E3A85" w:rsidP="009B2B4F">
            <w:pPr>
              <w:pStyle w:val="List2Paragraph"/>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asciiTheme="minorHAnsi" w:hAnsiTheme="minorHAnsi" w:cs="Times New Roman"/>
                <w:bCs/>
                <w:sz w:val="20"/>
                <w:szCs w:val="28"/>
              </w:rPr>
            </w:pPr>
            <w:r w:rsidRPr="00831294">
              <w:rPr>
                <w:rFonts w:asciiTheme="minorHAnsi" w:hAnsiTheme="minorHAnsi" w:cs="Times New Roman"/>
                <w:b/>
                <w:bCs/>
                <w:sz w:val="20"/>
                <w:szCs w:val="28"/>
              </w:rPr>
              <w:t>Dossier :</w:t>
            </w:r>
            <w:r w:rsidRPr="00831294">
              <w:rPr>
                <w:rFonts w:asciiTheme="minorHAnsi" w:hAnsiTheme="minorHAnsi" w:cs="Times New Roman"/>
                <w:bCs/>
                <w:sz w:val="20"/>
                <w:szCs w:val="28"/>
              </w:rPr>
              <w:t xml:space="preserve"> point 2-3-2 (PDE et PDA)</w:t>
            </w:r>
          </w:p>
        </w:tc>
      </w:tr>
    </w:tbl>
    <w:p w14:paraId="4C136554" w14:textId="77777777" w:rsidR="00B767C0" w:rsidRPr="00AA4ECD" w:rsidRDefault="00B767C0"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p>
    <w:p w14:paraId="1F232614" w14:textId="77777777" w:rsidR="00535773" w:rsidRPr="00AA4ECD" w:rsidRDefault="00B767C0"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r w:rsidRPr="00AA4ECD">
        <w:rPr>
          <w:rFonts w:hAnsi="Times New Roman" w:cs="Times New Roman"/>
          <w:bCs/>
          <w:sz w:val="28"/>
          <w:szCs w:val="28"/>
        </w:rPr>
        <w:t xml:space="preserve">Le § 0.4.4 définit les axes stratégiques permettant d’atteindre </w:t>
      </w:r>
      <w:r w:rsidR="00535773" w:rsidRPr="00AA4ECD">
        <w:rPr>
          <w:rFonts w:hAnsi="Times New Roman" w:cs="Times New Roman"/>
          <w:bCs/>
          <w:sz w:val="28"/>
          <w:szCs w:val="28"/>
        </w:rPr>
        <w:t>ces objectifs :</w:t>
      </w:r>
    </w:p>
    <w:p w14:paraId="22788996" w14:textId="77777777" w:rsidR="00535773" w:rsidRPr="00AA4ECD" w:rsidRDefault="00535773"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p>
    <w:p w14:paraId="0542FB70" w14:textId="77777777" w:rsidR="00535773" w:rsidRPr="00AA4ECD" w:rsidRDefault="00535773"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p>
    <w:p w14:paraId="75B4B726" w14:textId="77777777" w:rsidR="00535773" w:rsidRPr="00AA4ECD" w:rsidRDefault="00535773"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r w:rsidRPr="00AA4ECD">
        <w:rPr>
          <w:rFonts w:hAnsi="Times New Roman" w:cs="Times New Roman"/>
          <w:bCs/>
          <w:sz w:val="28"/>
          <w:szCs w:val="28"/>
        </w:rPr>
        <w:t xml:space="preserve">* </w:t>
      </w:r>
      <w:r w:rsidRPr="00831294">
        <w:rPr>
          <w:rFonts w:hAnsi="Times New Roman" w:cs="Times New Roman"/>
          <w:b/>
          <w:bCs/>
          <w:sz w:val="28"/>
          <w:szCs w:val="28"/>
        </w:rPr>
        <w:t>Axe stratégique 1 :</w:t>
      </w:r>
      <w:r w:rsidRPr="00AA4ECD">
        <w:rPr>
          <w:rFonts w:hAnsi="Times New Roman" w:cs="Times New Roman"/>
          <w:bCs/>
          <w:sz w:val="28"/>
          <w:szCs w:val="28"/>
        </w:rPr>
        <w:t xml:space="preserve"> </w:t>
      </w:r>
      <w:r w:rsidRPr="00073E28">
        <w:rPr>
          <w:rFonts w:hAnsi="Times New Roman" w:cs="Times New Roman"/>
          <w:b/>
          <w:bCs/>
          <w:sz w:val="28"/>
          <w:szCs w:val="28"/>
        </w:rPr>
        <w:t>un territoire ouvert sur l’extérieur et qui rayonne. Cet axe se décline en trois points :</w:t>
      </w:r>
    </w:p>
    <w:p w14:paraId="30E3273D" w14:textId="77777777" w:rsidR="00535773" w:rsidRPr="00AA4ECD" w:rsidRDefault="00535773"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p>
    <w:p w14:paraId="15652182" w14:textId="77777777" w:rsidR="00C026BB" w:rsidRDefault="00535773" w:rsidP="009B2B4F">
      <w:pPr>
        <w:pStyle w:val="List2Paragraph"/>
        <w:numPr>
          <w:ilvl w:val="1"/>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r w:rsidRPr="00AA4ECD">
        <w:rPr>
          <w:rFonts w:hAnsi="Times New Roman" w:cs="Times New Roman"/>
          <w:bCs/>
          <w:sz w:val="28"/>
          <w:szCs w:val="28"/>
        </w:rPr>
        <w:t xml:space="preserve">Compléter le réseau de voierie structurante </w:t>
      </w:r>
    </w:p>
    <w:p w14:paraId="63C3439A" w14:textId="77777777" w:rsidR="00535773" w:rsidRPr="00AA4ECD" w:rsidRDefault="00535773"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9" w:firstLine="0"/>
        <w:jc w:val="both"/>
        <w:rPr>
          <w:rFonts w:hAnsi="Times New Roman" w:cs="Times New Roman"/>
          <w:bCs/>
          <w:sz w:val="28"/>
          <w:szCs w:val="28"/>
        </w:rPr>
      </w:pPr>
    </w:p>
    <w:p w14:paraId="550560CE" w14:textId="77777777" w:rsidR="00D76605" w:rsidRPr="00AA4ECD" w:rsidRDefault="00C026BB"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41" w:hanging="284"/>
        <w:jc w:val="both"/>
        <w:rPr>
          <w:rFonts w:hAnsi="Times New Roman" w:cs="Times New Roman"/>
          <w:bCs/>
          <w:sz w:val="28"/>
          <w:szCs w:val="28"/>
        </w:rPr>
      </w:pPr>
      <w:r>
        <w:rPr>
          <w:rFonts w:hAnsi="Times New Roman" w:cs="Times New Roman"/>
          <w:bCs/>
          <w:sz w:val="28"/>
          <w:szCs w:val="28"/>
        </w:rPr>
        <w:tab/>
        <w:t xml:space="preserve">1.1.1 </w:t>
      </w:r>
      <w:r w:rsidR="00D76605" w:rsidRPr="00AA4ECD">
        <w:rPr>
          <w:rFonts w:hAnsi="Times New Roman" w:cs="Times New Roman"/>
          <w:bCs/>
          <w:sz w:val="28"/>
          <w:szCs w:val="28"/>
        </w:rPr>
        <w:t>Réaliser la voie de délestage de la RDN7. Cette action est programmée dans les 5 premières années, sous maitrise d’ouvrage du Conseil Départemental et pour un budget de 20000 k€. Deux tracés, sans que ce nombre soit limitatif, sont</w:t>
      </w:r>
      <w:r w:rsidR="004F4D5F" w:rsidRPr="00AA4ECD">
        <w:rPr>
          <w:rFonts w:hAnsi="Times New Roman" w:cs="Times New Roman"/>
          <w:bCs/>
          <w:sz w:val="28"/>
          <w:szCs w:val="28"/>
        </w:rPr>
        <w:t xml:space="preserve"> suggérés. Cela appelle trois</w:t>
      </w:r>
      <w:r w:rsidR="00D76605" w:rsidRPr="00AA4ECD">
        <w:rPr>
          <w:rFonts w:hAnsi="Times New Roman" w:cs="Times New Roman"/>
          <w:bCs/>
          <w:sz w:val="28"/>
          <w:szCs w:val="28"/>
        </w:rPr>
        <w:t xml:space="preserve"> remarques :</w:t>
      </w:r>
      <w:r w:rsidR="00D76605" w:rsidRPr="00AA4ECD">
        <w:rPr>
          <w:rFonts w:hAnsi="Times New Roman" w:cs="Times New Roman"/>
          <w:bCs/>
          <w:sz w:val="28"/>
          <w:szCs w:val="28"/>
        </w:rPr>
        <w:tab/>
      </w:r>
    </w:p>
    <w:p w14:paraId="4A5FB453" w14:textId="77777777" w:rsidR="00D76605" w:rsidRPr="00AA4ECD" w:rsidRDefault="00D76605" w:rsidP="009B2B4F">
      <w:pPr>
        <w:pStyle w:val="List2Paragraph"/>
        <w:numPr>
          <w:ilvl w:val="1"/>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r w:rsidRPr="00AA4ECD">
        <w:rPr>
          <w:rFonts w:hAnsi="Times New Roman" w:cs="Times New Roman"/>
          <w:bCs/>
          <w:sz w:val="28"/>
          <w:szCs w:val="28"/>
        </w:rPr>
        <w:t>La CAVEM s’engage à participer à la maitrise d’ouvra</w:t>
      </w:r>
      <w:r w:rsidR="0023082C">
        <w:rPr>
          <w:rFonts w:hAnsi="Times New Roman" w:cs="Times New Roman"/>
          <w:bCs/>
          <w:sz w:val="28"/>
          <w:szCs w:val="28"/>
        </w:rPr>
        <w:t>ge des ouvrages de raccordement.</w:t>
      </w:r>
    </w:p>
    <w:p w14:paraId="5495A6CC" w14:textId="77777777" w:rsidR="004F4D5F" w:rsidRPr="00AA4ECD" w:rsidRDefault="004F4D5F" w:rsidP="009B2B4F">
      <w:pPr>
        <w:pStyle w:val="List2Paragraph"/>
        <w:numPr>
          <w:ilvl w:val="1"/>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r w:rsidRPr="00AA4ECD">
        <w:rPr>
          <w:rFonts w:hAnsi="Times New Roman" w:cs="Times New Roman"/>
          <w:bCs/>
          <w:sz w:val="28"/>
          <w:szCs w:val="28"/>
        </w:rPr>
        <w:t xml:space="preserve">Le délai de 5 ans semble optimiste compte tenu (1) de la durée des études (2) du déclassement des zones A considérées (3) des mesures d’expropriation qui seront probablement longues, surtout pour le tracé des </w:t>
      </w:r>
      <w:proofErr w:type="spellStart"/>
      <w:r w:rsidRPr="00AA4ECD">
        <w:rPr>
          <w:rFonts w:hAnsi="Times New Roman" w:cs="Times New Roman"/>
          <w:bCs/>
          <w:sz w:val="28"/>
          <w:szCs w:val="28"/>
        </w:rPr>
        <w:t>Vernèdes</w:t>
      </w:r>
      <w:proofErr w:type="spellEnd"/>
      <w:r w:rsidRPr="00AA4ECD">
        <w:rPr>
          <w:rFonts w:hAnsi="Times New Roman" w:cs="Times New Roman"/>
          <w:bCs/>
          <w:sz w:val="28"/>
          <w:szCs w:val="28"/>
        </w:rPr>
        <w:t>.</w:t>
      </w:r>
    </w:p>
    <w:p w14:paraId="0C2CC75D" w14:textId="77777777" w:rsidR="00461ED3" w:rsidRPr="00AA4ECD" w:rsidRDefault="004F4D5F" w:rsidP="009B2B4F">
      <w:pPr>
        <w:pStyle w:val="List2Paragraph"/>
        <w:numPr>
          <w:ilvl w:val="1"/>
          <w:numId w:val="2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r w:rsidRPr="00AA4ECD">
        <w:rPr>
          <w:rFonts w:hAnsi="Times New Roman" w:cs="Times New Roman"/>
          <w:bCs/>
          <w:sz w:val="28"/>
          <w:szCs w:val="28"/>
        </w:rPr>
        <w:t>Le tracé  Sud à l’arrière des zones d’activité risque de retomber très vite dans les inconvénients de l’existant en  faisant de la nouvelle voie un nou</w:t>
      </w:r>
      <w:r w:rsidR="0023082C">
        <w:rPr>
          <w:rFonts w:hAnsi="Times New Roman" w:cs="Times New Roman"/>
          <w:bCs/>
          <w:sz w:val="28"/>
          <w:szCs w:val="28"/>
        </w:rPr>
        <w:t xml:space="preserve">vel accès à la zone d’activités </w:t>
      </w:r>
      <w:r w:rsidR="007E4B54">
        <w:rPr>
          <w:rFonts w:hAnsi="Times New Roman" w:cs="Times New Roman"/>
          <w:bCs/>
          <w:sz w:val="28"/>
          <w:szCs w:val="28"/>
        </w:rPr>
        <w:t xml:space="preserve">avec </w:t>
      </w:r>
      <w:r w:rsidR="00461ED3" w:rsidRPr="00AA4ECD">
        <w:rPr>
          <w:rFonts w:hAnsi="Times New Roman" w:cs="Times New Roman"/>
          <w:bCs/>
          <w:sz w:val="28"/>
          <w:szCs w:val="28"/>
        </w:rPr>
        <w:t>plusieurs bretelles de raccor</w:t>
      </w:r>
      <w:r w:rsidR="0023082C">
        <w:rPr>
          <w:rFonts w:hAnsi="Times New Roman" w:cs="Times New Roman"/>
          <w:bCs/>
          <w:sz w:val="28"/>
          <w:szCs w:val="28"/>
        </w:rPr>
        <w:t>dement à</w:t>
      </w:r>
      <w:r w:rsidR="007E4B54">
        <w:rPr>
          <w:rFonts w:hAnsi="Times New Roman" w:cs="Times New Roman"/>
          <w:bCs/>
          <w:sz w:val="28"/>
          <w:szCs w:val="28"/>
        </w:rPr>
        <w:t xml:space="preserve"> cette zone.</w:t>
      </w:r>
    </w:p>
    <w:p w14:paraId="2CE8F9CD" w14:textId="77777777" w:rsidR="00461ED3" w:rsidRPr="00AA4ECD" w:rsidRDefault="00461ED3"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r w:rsidRPr="00AA4ECD">
        <w:rPr>
          <w:rFonts w:hAnsi="Times New Roman" w:cs="Times New Roman"/>
          <w:bCs/>
          <w:sz w:val="28"/>
          <w:szCs w:val="28"/>
        </w:rPr>
        <w:t xml:space="preserve"> </w:t>
      </w:r>
    </w:p>
    <w:p w14:paraId="00C3FE1A" w14:textId="77777777" w:rsidR="0009116C" w:rsidRPr="00AA4ECD" w:rsidRDefault="00461ED3" w:rsidP="009B2B4F">
      <w:pPr>
        <w:pStyle w:val="List2Paragraph"/>
        <w:numPr>
          <w:ilvl w:val="2"/>
          <w:numId w:val="2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57" w:firstLine="0"/>
        <w:jc w:val="both"/>
        <w:rPr>
          <w:rFonts w:hAnsi="Times New Roman" w:cs="Times New Roman"/>
          <w:bCs/>
          <w:sz w:val="28"/>
          <w:szCs w:val="28"/>
        </w:rPr>
      </w:pPr>
      <w:r w:rsidRPr="00AA4ECD">
        <w:rPr>
          <w:rFonts w:hAnsi="Times New Roman" w:cs="Times New Roman"/>
          <w:bCs/>
          <w:sz w:val="28"/>
          <w:szCs w:val="28"/>
        </w:rPr>
        <w:t>Requalifier la RDN7. Le projet est bien exposé et clarifié par des schémas de profils en travers envisageables. Une qu</w:t>
      </w:r>
      <w:r w:rsidR="0023082C">
        <w:rPr>
          <w:rFonts w:hAnsi="Times New Roman" w:cs="Times New Roman"/>
          <w:bCs/>
          <w:sz w:val="28"/>
          <w:szCs w:val="28"/>
        </w:rPr>
        <w:t xml:space="preserve">estion se pose : </w:t>
      </w:r>
      <w:r w:rsidR="0009116C" w:rsidRPr="00AA4ECD">
        <w:rPr>
          <w:rFonts w:hAnsi="Times New Roman" w:cs="Times New Roman"/>
          <w:bCs/>
          <w:sz w:val="28"/>
          <w:szCs w:val="28"/>
        </w:rPr>
        <w:t>le PDU requalifi</w:t>
      </w:r>
      <w:r w:rsidRPr="00AA4ECD">
        <w:rPr>
          <w:rFonts w:hAnsi="Times New Roman" w:cs="Times New Roman"/>
          <w:bCs/>
          <w:sz w:val="28"/>
          <w:szCs w:val="28"/>
        </w:rPr>
        <w:t>e la voie mais considère toujours le Conseil Départemental comme gestionnaire</w:t>
      </w:r>
      <w:r w:rsidR="0009116C" w:rsidRPr="00AA4ECD">
        <w:rPr>
          <w:rFonts w:hAnsi="Times New Roman" w:cs="Times New Roman"/>
          <w:bCs/>
          <w:sz w:val="28"/>
          <w:szCs w:val="28"/>
        </w:rPr>
        <w:t>, est ce compatible ? Une requalification semble en cont</w:t>
      </w:r>
      <w:r w:rsidR="00BC4B50" w:rsidRPr="00AA4ECD">
        <w:rPr>
          <w:rFonts w:hAnsi="Times New Roman" w:cs="Times New Roman"/>
          <w:bCs/>
          <w:sz w:val="28"/>
          <w:szCs w:val="28"/>
        </w:rPr>
        <w:t>radiction avec la création d’une</w:t>
      </w:r>
      <w:r w:rsidR="0009116C" w:rsidRPr="00AA4ECD">
        <w:rPr>
          <w:rFonts w:hAnsi="Times New Roman" w:cs="Times New Roman"/>
          <w:bCs/>
          <w:sz w:val="28"/>
          <w:szCs w:val="28"/>
        </w:rPr>
        <w:t xml:space="preserve"> voie de délestage.</w:t>
      </w:r>
      <w:r w:rsidR="00BC4B50" w:rsidRPr="00AA4ECD">
        <w:rPr>
          <w:rFonts w:hAnsi="Times New Roman" w:cs="Times New Roman"/>
          <w:bCs/>
          <w:sz w:val="28"/>
          <w:szCs w:val="28"/>
        </w:rPr>
        <w:t xml:space="preserve"> Une voie de contournement ne serait-elle pas plus appropriée ?</w:t>
      </w:r>
    </w:p>
    <w:p w14:paraId="79F7C9A3" w14:textId="77777777" w:rsidR="0009116C" w:rsidRPr="00AA4ECD" w:rsidRDefault="0009116C"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30" w:firstLine="0"/>
        <w:jc w:val="both"/>
        <w:rPr>
          <w:rFonts w:hAnsi="Times New Roman" w:cs="Times New Roman"/>
          <w:bCs/>
          <w:sz w:val="28"/>
          <w:szCs w:val="28"/>
        </w:rPr>
      </w:pPr>
    </w:p>
    <w:p w14:paraId="31FF7A23" w14:textId="77777777" w:rsidR="00C026BB" w:rsidRDefault="0009116C" w:rsidP="009B2B4F">
      <w:pPr>
        <w:pStyle w:val="List2Paragraph"/>
        <w:numPr>
          <w:ilvl w:val="2"/>
          <w:numId w:val="2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57" w:firstLine="0"/>
        <w:jc w:val="both"/>
        <w:rPr>
          <w:rFonts w:hAnsi="Times New Roman" w:cs="Times New Roman"/>
          <w:bCs/>
          <w:sz w:val="28"/>
          <w:szCs w:val="28"/>
        </w:rPr>
      </w:pPr>
      <w:r w:rsidRPr="00AA4ECD">
        <w:rPr>
          <w:rFonts w:hAnsi="Times New Roman" w:cs="Times New Roman"/>
          <w:bCs/>
          <w:sz w:val="28"/>
          <w:szCs w:val="28"/>
        </w:rPr>
        <w:t>Réaliser la voie de contournement de Roquebrune</w:t>
      </w:r>
      <w:r w:rsidR="0065149D" w:rsidRPr="00AA4ECD">
        <w:rPr>
          <w:rFonts w:hAnsi="Times New Roman" w:cs="Times New Roman"/>
          <w:bCs/>
          <w:sz w:val="28"/>
          <w:szCs w:val="28"/>
        </w:rPr>
        <w:t>.</w:t>
      </w:r>
      <w:r w:rsidR="005D68D4" w:rsidRPr="00AA4ECD">
        <w:rPr>
          <w:rFonts w:hAnsi="Times New Roman" w:cs="Times New Roman"/>
          <w:bCs/>
          <w:sz w:val="28"/>
          <w:szCs w:val="28"/>
        </w:rPr>
        <w:t xml:space="preserve"> Pas de remarques.</w:t>
      </w:r>
    </w:p>
    <w:p w14:paraId="30FD62C3" w14:textId="77777777" w:rsidR="00C026BB" w:rsidRDefault="00C026BB"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firstLine="0"/>
        <w:jc w:val="both"/>
        <w:rPr>
          <w:rFonts w:hAnsi="Times New Roman" w:cs="Times New Roman"/>
          <w:bCs/>
          <w:sz w:val="28"/>
          <w:szCs w:val="28"/>
        </w:rPr>
      </w:pPr>
    </w:p>
    <w:p w14:paraId="03C2A8B6" w14:textId="77777777" w:rsidR="00910AF4" w:rsidRPr="00C026BB" w:rsidRDefault="00C026BB" w:rsidP="009B2B4F">
      <w:pPr>
        <w:pStyle w:val="List2Paragraph"/>
        <w:numPr>
          <w:ilvl w:val="2"/>
          <w:numId w:val="2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57" w:firstLine="0"/>
        <w:jc w:val="both"/>
        <w:rPr>
          <w:rFonts w:hAnsi="Times New Roman" w:cs="Times New Roman"/>
          <w:bCs/>
          <w:sz w:val="28"/>
          <w:szCs w:val="28"/>
        </w:rPr>
      </w:pPr>
      <w:r w:rsidRPr="00AA4ECD">
        <w:rPr>
          <w:rFonts w:hAnsi="Times New Roman" w:cs="Times New Roman"/>
          <w:bCs/>
          <w:sz w:val="28"/>
          <w:szCs w:val="28"/>
        </w:rPr>
        <w:t>Conduire des études exploratoires complémentaires. Pas de remarques sur ce poste. Ces études et notamment celles sur la gratuité de l’autoroute sont nécessaires. Il serait souhaitable que cette étude porte sur la totalité du tronçon d’autoroute concernant la CAVEM, c’est à dire du péage</w:t>
      </w:r>
      <w:r>
        <w:rPr>
          <w:rFonts w:hAnsi="Times New Roman" w:cs="Times New Roman"/>
          <w:bCs/>
          <w:sz w:val="28"/>
          <w:szCs w:val="28"/>
        </w:rPr>
        <w:t xml:space="preserve"> de Puget à la sortie des Adre</w:t>
      </w:r>
      <w:r w:rsidR="007E4B54">
        <w:rPr>
          <w:rFonts w:hAnsi="Times New Roman" w:cs="Times New Roman"/>
          <w:bCs/>
          <w:sz w:val="28"/>
          <w:szCs w:val="28"/>
        </w:rPr>
        <w:t>ts.</w:t>
      </w:r>
    </w:p>
    <w:p w14:paraId="5DCF07BC" w14:textId="77777777" w:rsidR="00910AF4" w:rsidRDefault="00910AF4"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57" w:firstLine="0"/>
        <w:jc w:val="both"/>
        <w:rPr>
          <w:rFonts w:hAnsi="Times New Roman" w:cs="Times New Roman"/>
          <w:bCs/>
          <w:sz w:val="28"/>
          <w:szCs w:val="28"/>
        </w:rPr>
      </w:pPr>
    </w:p>
    <w:p w14:paraId="6A68AB49" w14:textId="77777777" w:rsidR="0023082C" w:rsidRDefault="0023082C"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57" w:firstLine="0"/>
        <w:jc w:val="both"/>
        <w:rPr>
          <w:rFonts w:hAnsi="Times New Roman" w:cs="Times New Roman"/>
          <w:bCs/>
          <w:sz w:val="28"/>
          <w:szCs w:val="28"/>
        </w:rPr>
      </w:pPr>
    </w:p>
    <w:p w14:paraId="4C7FF040" w14:textId="77777777" w:rsidR="0023082C" w:rsidRDefault="0023082C"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57" w:firstLine="0"/>
        <w:jc w:val="both"/>
        <w:rPr>
          <w:rFonts w:hAnsi="Times New Roman" w:cs="Times New Roman"/>
          <w:bCs/>
          <w:sz w:val="28"/>
          <w:szCs w:val="28"/>
        </w:rPr>
      </w:pPr>
    </w:p>
    <w:p w14:paraId="6330B432" w14:textId="77777777" w:rsidR="0023082C" w:rsidRDefault="0023082C"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57" w:firstLine="0"/>
        <w:jc w:val="both"/>
        <w:rPr>
          <w:rFonts w:hAnsi="Times New Roman" w:cs="Times New Roman"/>
          <w:bCs/>
          <w:sz w:val="28"/>
          <w:szCs w:val="28"/>
        </w:rPr>
      </w:pPr>
    </w:p>
    <w:p w14:paraId="5E7DC00C" w14:textId="77777777" w:rsidR="0023082C" w:rsidRPr="00AA4ECD" w:rsidRDefault="0023082C"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57" w:firstLine="0"/>
        <w:jc w:val="both"/>
        <w:rPr>
          <w:rFonts w:hAnsi="Times New Roman" w:cs="Times New Roman"/>
          <w:bCs/>
          <w:sz w:val="28"/>
          <w:szCs w:val="28"/>
        </w:rPr>
      </w:pPr>
    </w:p>
    <w:p w14:paraId="193D7D0E" w14:textId="77777777" w:rsidR="00910AF4" w:rsidRPr="00AA4ECD" w:rsidRDefault="00910AF4"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p>
    <w:p w14:paraId="66F33CC1" w14:textId="77777777" w:rsidR="00290DF4" w:rsidRDefault="00C026BB"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r>
        <w:rPr>
          <w:rFonts w:hAnsi="Times New Roman" w:cs="Times New Roman"/>
          <w:bCs/>
          <w:sz w:val="28"/>
          <w:szCs w:val="28"/>
        </w:rPr>
        <w:t xml:space="preserve">1.2 </w:t>
      </w:r>
      <w:r w:rsidR="00910AF4" w:rsidRPr="00AA4ECD">
        <w:rPr>
          <w:rFonts w:hAnsi="Times New Roman" w:cs="Times New Roman"/>
          <w:bCs/>
          <w:sz w:val="28"/>
          <w:szCs w:val="28"/>
        </w:rPr>
        <w:t>Conforter l’accroche en TC de l’agglomération aux territoires voisins</w:t>
      </w:r>
    </w:p>
    <w:p w14:paraId="1C6E9A92" w14:textId="77777777" w:rsidR="00290DF4" w:rsidRDefault="00290DF4"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9" w:firstLine="0"/>
        <w:jc w:val="both"/>
        <w:rPr>
          <w:rFonts w:hAnsi="Times New Roman" w:cs="Times New Roman"/>
          <w:bCs/>
          <w:sz w:val="28"/>
          <w:szCs w:val="28"/>
        </w:rPr>
      </w:pPr>
    </w:p>
    <w:p w14:paraId="5A2CA070" w14:textId="77777777" w:rsidR="00290DF4" w:rsidRDefault="00C026BB"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9" w:firstLine="0"/>
        <w:jc w:val="both"/>
        <w:rPr>
          <w:rFonts w:hAnsi="Times New Roman" w:cs="Times New Roman"/>
          <w:bCs/>
          <w:sz w:val="28"/>
          <w:szCs w:val="28"/>
        </w:rPr>
      </w:pPr>
      <w:r>
        <w:rPr>
          <w:rFonts w:hAnsi="Times New Roman" w:cs="Times New Roman"/>
          <w:bCs/>
          <w:sz w:val="28"/>
          <w:szCs w:val="28"/>
        </w:rPr>
        <w:t>1.2.1</w:t>
      </w:r>
      <w:r w:rsidR="009F68DA">
        <w:rPr>
          <w:rFonts w:hAnsi="Times New Roman" w:cs="Times New Roman"/>
          <w:bCs/>
          <w:sz w:val="28"/>
          <w:szCs w:val="28"/>
        </w:rPr>
        <w:t xml:space="preserve"> </w:t>
      </w:r>
      <w:r w:rsidR="00290DF4">
        <w:rPr>
          <w:rFonts w:hAnsi="Times New Roman" w:cs="Times New Roman"/>
          <w:bCs/>
          <w:sz w:val="28"/>
          <w:szCs w:val="28"/>
        </w:rPr>
        <w:t xml:space="preserve">Rouvrir les gares ferroviaires et </w:t>
      </w:r>
      <w:r w:rsidR="009F68DA">
        <w:rPr>
          <w:rFonts w:hAnsi="Times New Roman" w:cs="Times New Roman"/>
          <w:bCs/>
          <w:sz w:val="28"/>
          <w:szCs w:val="28"/>
        </w:rPr>
        <w:t>création</w:t>
      </w:r>
      <w:r w:rsidR="00290DF4">
        <w:rPr>
          <w:rFonts w:hAnsi="Times New Roman" w:cs="Times New Roman"/>
          <w:bCs/>
          <w:sz w:val="28"/>
          <w:szCs w:val="28"/>
        </w:rPr>
        <w:t xml:space="preserve"> d’une nouvelle gare. Il s’agit d’une préconisa</w:t>
      </w:r>
      <w:r w:rsidR="0023082C">
        <w:rPr>
          <w:rFonts w:hAnsi="Times New Roman" w:cs="Times New Roman"/>
          <w:bCs/>
          <w:sz w:val="28"/>
          <w:szCs w:val="28"/>
        </w:rPr>
        <w:t xml:space="preserve">tion à la poursuite d’études </w:t>
      </w:r>
      <w:r w:rsidR="00290DF4">
        <w:rPr>
          <w:rFonts w:hAnsi="Times New Roman" w:cs="Times New Roman"/>
          <w:bCs/>
          <w:sz w:val="28"/>
          <w:szCs w:val="28"/>
        </w:rPr>
        <w:t>d’opportunité.</w:t>
      </w:r>
    </w:p>
    <w:p w14:paraId="7D13DAE0" w14:textId="77777777" w:rsidR="00290DF4" w:rsidRDefault="00290DF4"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9" w:firstLine="0"/>
        <w:jc w:val="both"/>
        <w:rPr>
          <w:rFonts w:hAnsi="Times New Roman" w:cs="Times New Roman"/>
          <w:bCs/>
          <w:sz w:val="28"/>
          <w:szCs w:val="28"/>
        </w:rPr>
      </w:pPr>
    </w:p>
    <w:p w14:paraId="7DC0BCAE" w14:textId="77777777" w:rsidR="001A0308" w:rsidRDefault="009F68DA"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9" w:firstLine="0"/>
        <w:jc w:val="both"/>
        <w:rPr>
          <w:rFonts w:hAnsi="Times New Roman" w:cs="Times New Roman"/>
          <w:bCs/>
          <w:sz w:val="28"/>
          <w:szCs w:val="28"/>
        </w:rPr>
      </w:pPr>
      <w:r>
        <w:rPr>
          <w:rFonts w:hAnsi="Times New Roman" w:cs="Times New Roman"/>
          <w:bCs/>
          <w:sz w:val="28"/>
          <w:szCs w:val="28"/>
        </w:rPr>
        <w:t>1.2.2</w:t>
      </w:r>
      <w:r w:rsidR="00290DF4">
        <w:rPr>
          <w:rFonts w:hAnsi="Times New Roman" w:cs="Times New Roman"/>
          <w:bCs/>
          <w:sz w:val="28"/>
          <w:szCs w:val="28"/>
        </w:rPr>
        <w:t xml:space="preserve"> Améliorer l’</w:t>
      </w:r>
      <w:r w:rsidR="00F00F11">
        <w:rPr>
          <w:rFonts w:hAnsi="Times New Roman" w:cs="Times New Roman"/>
          <w:bCs/>
          <w:sz w:val="28"/>
          <w:szCs w:val="28"/>
        </w:rPr>
        <w:t>accès</w:t>
      </w:r>
      <w:r w:rsidR="00290DF4">
        <w:rPr>
          <w:rFonts w:hAnsi="Times New Roman" w:cs="Times New Roman"/>
          <w:bCs/>
          <w:sz w:val="28"/>
          <w:szCs w:val="28"/>
        </w:rPr>
        <w:t xml:space="preserve"> aux gares. L’amélioration </w:t>
      </w:r>
      <w:r w:rsidR="00F00F11">
        <w:rPr>
          <w:rFonts w:hAnsi="Times New Roman" w:cs="Times New Roman"/>
          <w:bCs/>
          <w:sz w:val="28"/>
          <w:szCs w:val="28"/>
        </w:rPr>
        <w:t>selon les différents types de gare</w:t>
      </w:r>
      <w:r w:rsidR="0023082C">
        <w:rPr>
          <w:rFonts w:hAnsi="Times New Roman" w:cs="Times New Roman"/>
          <w:bCs/>
          <w:sz w:val="28"/>
          <w:szCs w:val="28"/>
        </w:rPr>
        <w:t>s</w:t>
      </w:r>
      <w:r w:rsidR="00F00F11">
        <w:rPr>
          <w:rFonts w:hAnsi="Times New Roman" w:cs="Times New Roman"/>
          <w:bCs/>
          <w:sz w:val="28"/>
          <w:szCs w:val="28"/>
        </w:rPr>
        <w:t xml:space="preserve"> ferroviaires est une bonne approche.  Elle n’est budgétée qu’en études. La réalisation est renvoyée aux actions du PDU </w:t>
      </w:r>
      <w:r>
        <w:rPr>
          <w:rFonts w:hAnsi="Times New Roman" w:cs="Times New Roman"/>
          <w:bCs/>
          <w:sz w:val="28"/>
          <w:szCs w:val="28"/>
        </w:rPr>
        <w:t>concernant</w:t>
      </w:r>
      <w:r w:rsidR="00F00F11">
        <w:rPr>
          <w:rFonts w:hAnsi="Times New Roman" w:cs="Times New Roman"/>
          <w:bCs/>
          <w:sz w:val="28"/>
          <w:szCs w:val="28"/>
        </w:rPr>
        <w:t xml:space="preserve"> les transports en commun et les modes actifs. Pour les transports en commun, ce budget n’est pas identifié par un poste et il est difficile de le placer dans un descriptif  existant.</w:t>
      </w:r>
    </w:p>
    <w:p w14:paraId="66136269" w14:textId="77777777" w:rsidR="00F00F11" w:rsidRDefault="00F00F11"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9" w:firstLine="0"/>
        <w:jc w:val="both"/>
        <w:rPr>
          <w:rFonts w:hAnsi="Times New Roman" w:cs="Times New Roman"/>
          <w:bCs/>
          <w:sz w:val="28"/>
          <w:szCs w:val="28"/>
        </w:rPr>
      </w:pPr>
    </w:p>
    <w:p w14:paraId="10B33216" w14:textId="77777777" w:rsidR="009F68DA" w:rsidRDefault="009F68DA"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9" w:firstLine="0"/>
        <w:jc w:val="both"/>
        <w:rPr>
          <w:rFonts w:hAnsi="Times New Roman" w:cs="Times New Roman"/>
          <w:bCs/>
          <w:sz w:val="28"/>
          <w:szCs w:val="28"/>
        </w:rPr>
      </w:pPr>
      <w:r>
        <w:rPr>
          <w:rFonts w:hAnsi="Times New Roman" w:cs="Times New Roman"/>
          <w:bCs/>
          <w:sz w:val="28"/>
          <w:szCs w:val="28"/>
        </w:rPr>
        <w:t xml:space="preserve">1.2.3 </w:t>
      </w:r>
      <w:r w:rsidR="00F00F11">
        <w:rPr>
          <w:rFonts w:hAnsi="Times New Roman" w:cs="Times New Roman"/>
          <w:bCs/>
          <w:sz w:val="28"/>
          <w:szCs w:val="28"/>
        </w:rPr>
        <w:t xml:space="preserve">Conforter les lignes </w:t>
      </w:r>
      <w:proofErr w:type="spellStart"/>
      <w:r w:rsidR="00F00F11">
        <w:rPr>
          <w:rFonts w:hAnsi="Times New Roman" w:cs="Times New Roman"/>
          <w:bCs/>
          <w:sz w:val="28"/>
          <w:szCs w:val="28"/>
        </w:rPr>
        <w:t>Varlib</w:t>
      </w:r>
      <w:proofErr w:type="spellEnd"/>
      <w:r w:rsidR="0023082C">
        <w:rPr>
          <w:rFonts w:hAnsi="Times New Roman" w:cs="Times New Roman"/>
          <w:bCs/>
          <w:sz w:val="28"/>
          <w:szCs w:val="28"/>
        </w:rPr>
        <w:t>. Les arrêts communs</w:t>
      </w:r>
      <w:r w:rsidR="001A0308">
        <w:rPr>
          <w:rFonts w:hAnsi="Times New Roman" w:cs="Times New Roman"/>
          <w:bCs/>
          <w:sz w:val="28"/>
          <w:szCs w:val="28"/>
        </w:rPr>
        <w:t xml:space="preserve"> devant être </w:t>
      </w:r>
      <w:r w:rsidR="0023082C">
        <w:rPr>
          <w:rFonts w:hAnsi="Times New Roman" w:cs="Times New Roman"/>
          <w:bCs/>
          <w:sz w:val="28"/>
          <w:szCs w:val="28"/>
        </w:rPr>
        <w:t xml:space="preserve">choisis en concertation, </w:t>
      </w:r>
      <w:r w:rsidR="001A0308">
        <w:rPr>
          <w:rFonts w:hAnsi="Times New Roman" w:cs="Times New Roman"/>
          <w:bCs/>
          <w:sz w:val="28"/>
          <w:szCs w:val="28"/>
        </w:rPr>
        <w:t xml:space="preserve"> la vocation des deux opérateurs n’étant pas la même. </w:t>
      </w:r>
    </w:p>
    <w:p w14:paraId="45952499" w14:textId="77777777" w:rsidR="009F68DA" w:rsidRDefault="009F68DA"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9" w:firstLine="0"/>
        <w:jc w:val="both"/>
        <w:rPr>
          <w:rFonts w:hAnsi="Times New Roman" w:cs="Times New Roman"/>
          <w:bCs/>
          <w:sz w:val="28"/>
          <w:szCs w:val="28"/>
        </w:rPr>
      </w:pPr>
    </w:p>
    <w:p w14:paraId="05A9DAAD" w14:textId="77777777" w:rsidR="009F68DA" w:rsidRDefault="009F68DA"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29" w:firstLine="0"/>
        <w:jc w:val="both"/>
        <w:rPr>
          <w:rFonts w:hAnsi="Times New Roman" w:cs="Times New Roman"/>
          <w:bCs/>
          <w:sz w:val="28"/>
          <w:szCs w:val="28"/>
        </w:rPr>
      </w:pPr>
      <w:r>
        <w:rPr>
          <w:rFonts w:hAnsi="Times New Roman" w:cs="Times New Roman"/>
          <w:bCs/>
          <w:sz w:val="28"/>
          <w:szCs w:val="28"/>
        </w:rPr>
        <w:t>1.2.4 Mettre en place des accords tarifaires. Bonne solution mais l’absence de budget laisse p</w:t>
      </w:r>
      <w:r w:rsidR="0023082C">
        <w:rPr>
          <w:rFonts w:hAnsi="Times New Roman" w:cs="Times New Roman"/>
          <w:bCs/>
          <w:sz w:val="28"/>
          <w:szCs w:val="28"/>
        </w:rPr>
        <w:t>erplexe : si l’accord tarifaire</w:t>
      </w:r>
      <w:r>
        <w:rPr>
          <w:rFonts w:hAnsi="Times New Roman" w:cs="Times New Roman"/>
          <w:bCs/>
          <w:sz w:val="28"/>
          <w:szCs w:val="28"/>
        </w:rPr>
        <w:t xml:space="preserve"> est financé par des recettes </w:t>
      </w:r>
      <w:r w:rsidR="007E4B54">
        <w:rPr>
          <w:rFonts w:hAnsi="Times New Roman" w:cs="Times New Roman"/>
          <w:bCs/>
          <w:sz w:val="28"/>
          <w:szCs w:val="28"/>
        </w:rPr>
        <w:t>supplémentaires,</w:t>
      </w:r>
      <w:r>
        <w:rPr>
          <w:rFonts w:hAnsi="Times New Roman" w:cs="Times New Roman"/>
          <w:bCs/>
          <w:sz w:val="28"/>
          <w:szCs w:val="28"/>
        </w:rPr>
        <w:t xml:space="preserve"> cela veut-il dire que l’alignement se fera par le haut, au détriment de l’utilisateur ? </w:t>
      </w:r>
    </w:p>
    <w:p w14:paraId="6036D133" w14:textId="77777777" w:rsidR="009F68DA" w:rsidRPr="009F68DA" w:rsidRDefault="009F68DA" w:rsidP="009B2B4F">
      <w:pPr>
        <w:pStyle w:val="Paragraphedeliste"/>
        <w:ind w:left="643"/>
        <w:jc w:val="both"/>
        <w:rPr>
          <w:rFonts w:hAnsi="Times New Roman" w:cs="Times New Roman"/>
          <w:sz w:val="28"/>
          <w:szCs w:val="28"/>
        </w:rPr>
      </w:pPr>
    </w:p>
    <w:p w14:paraId="32046DC4" w14:textId="77777777" w:rsidR="001A0308" w:rsidRPr="009F68DA" w:rsidRDefault="009F68DA" w:rsidP="009B2B4F">
      <w:pPr>
        <w:ind w:left="283"/>
        <w:jc w:val="both"/>
        <w:rPr>
          <w:rFonts w:hAnsi="Times New Roman" w:cs="Times New Roman"/>
          <w:sz w:val="28"/>
          <w:szCs w:val="28"/>
        </w:rPr>
      </w:pPr>
      <w:r>
        <w:rPr>
          <w:rFonts w:hAnsi="Times New Roman" w:cs="Times New Roman"/>
          <w:sz w:val="28"/>
          <w:szCs w:val="28"/>
        </w:rPr>
        <w:t xml:space="preserve">1.3 </w:t>
      </w:r>
      <w:r w:rsidRPr="009F68DA">
        <w:rPr>
          <w:rFonts w:hAnsi="Times New Roman" w:cs="Times New Roman"/>
          <w:bCs/>
          <w:sz w:val="28"/>
          <w:szCs w:val="28"/>
        </w:rPr>
        <w:t>Planifier la logistique urbaine</w:t>
      </w:r>
    </w:p>
    <w:p w14:paraId="6EF3C2AE" w14:textId="77777777" w:rsidR="001A0308" w:rsidRDefault="001A0308" w:rsidP="009B2B4F">
      <w:pPr>
        <w:pStyle w:val="Paragraphedeliste"/>
        <w:jc w:val="both"/>
        <w:rPr>
          <w:rFonts w:hAnsi="Times New Roman" w:cs="Times New Roman"/>
          <w:bCs/>
          <w:sz w:val="28"/>
          <w:szCs w:val="28"/>
        </w:rPr>
      </w:pPr>
    </w:p>
    <w:p w14:paraId="18807C2F" w14:textId="77777777" w:rsidR="00CE05A7" w:rsidRDefault="009F68DA" w:rsidP="009B2B4F">
      <w:pPr>
        <w:pStyle w:val="Paragraphedeliste"/>
        <w:ind w:left="1440"/>
        <w:jc w:val="both"/>
        <w:rPr>
          <w:rFonts w:hAnsi="Times New Roman" w:cs="Times New Roman"/>
          <w:bCs/>
          <w:sz w:val="28"/>
          <w:szCs w:val="28"/>
        </w:rPr>
      </w:pPr>
      <w:r>
        <w:rPr>
          <w:rFonts w:hAnsi="Times New Roman" w:cs="Times New Roman"/>
          <w:bCs/>
          <w:sz w:val="28"/>
          <w:szCs w:val="28"/>
        </w:rPr>
        <w:t>1.3.1</w:t>
      </w:r>
      <w:r w:rsidR="001A0308">
        <w:rPr>
          <w:rFonts w:hAnsi="Times New Roman" w:cs="Times New Roman"/>
          <w:bCs/>
          <w:sz w:val="28"/>
          <w:szCs w:val="28"/>
        </w:rPr>
        <w:t xml:space="preserve"> </w:t>
      </w:r>
      <w:r w:rsidR="00CE05A7">
        <w:rPr>
          <w:rFonts w:hAnsi="Times New Roman" w:cs="Times New Roman"/>
          <w:bCs/>
          <w:sz w:val="28"/>
          <w:szCs w:val="28"/>
        </w:rPr>
        <w:t>Règlementer</w:t>
      </w:r>
      <w:r w:rsidR="001A0308">
        <w:rPr>
          <w:rFonts w:hAnsi="Times New Roman" w:cs="Times New Roman"/>
          <w:bCs/>
          <w:sz w:val="28"/>
          <w:szCs w:val="28"/>
        </w:rPr>
        <w:t xml:space="preserve"> les emplacements de livraison dans les PLU</w:t>
      </w:r>
      <w:r w:rsidR="00CE05A7">
        <w:rPr>
          <w:rFonts w:hAnsi="Times New Roman" w:cs="Times New Roman"/>
          <w:bCs/>
          <w:sz w:val="28"/>
          <w:szCs w:val="28"/>
        </w:rPr>
        <w:t>.</w:t>
      </w:r>
    </w:p>
    <w:p w14:paraId="1428CB01" w14:textId="77777777" w:rsidR="00CE05A7" w:rsidRDefault="009F68DA" w:rsidP="009B2B4F">
      <w:pPr>
        <w:pStyle w:val="Paragraphedeliste"/>
        <w:ind w:left="1440"/>
        <w:jc w:val="both"/>
        <w:rPr>
          <w:rFonts w:hAnsi="Times New Roman" w:cs="Times New Roman"/>
          <w:bCs/>
          <w:sz w:val="28"/>
          <w:szCs w:val="28"/>
        </w:rPr>
      </w:pPr>
      <w:r>
        <w:rPr>
          <w:rFonts w:hAnsi="Times New Roman" w:cs="Times New Roman"/>
          <w:bCs/>
          <w:sz w:val="28"/>
          <w:szCs w:val="28"/>
        </w:rPr>
        <w:t>1.3.2</w:t>
      </w:r>
      <w:r w:rsidR="00CE05A7">
        <w:rPr>
          <w:rFonts w:hAnsi="Times New Roman" w:cs="Times New Roman"/>
          <w:bCs/>
          <w:sz w:val="28"/>
          <w:szCs w:val="28"/>
        </w:rPr>
        <w:t xml:space="preserve"> Préserver et réserver le foncier nécessaire.</w:t>
      </w:r>
    </w:p>
    <w:p w14:paraId="7C00941D" w14:textId="77777777" w:rsidR="00CE05A7" w:rsidRDefault="00CE05A7" w:rsidP="009B2B4F">
      <w:pPr>
        <w:ind w:left="1418"/>
        <w:jc w:val="both"/>
        <w:rPr>
          <w:rFonts w:hAnsi="Times New Roman" w:cs="Times New Roman"/>
          <w:sz w:val="28"/>
          <w:szCs w:val="28"/>
        </w:rPr>
      </w:pPr>
      <w:r>
        <w:rPr>
          <w:rFonts w:hAnsi="Times New Roman" w:cs="Times New Roman"/>
          <w:sz w:val="28"/>
          <w:szCs w:val="28"/>
        </w:rPr>
        <w:t>Aucun commentaire sur ces points, le transfert est fait aux communes mais la CAVEM</w:t>
      </w:r>
      <w:r w:rsidR="009F68DA">
        <w:rPr>
          <w:rFonts w:hAnsi="Times New Roman" w:cs="Times New Roman"/>
          <w:sz w:val="28"/>
          <w:szCs w:val="28"/>
        </w:rPr>
        <w:t xml:space="preserve"> sera consultée au niveau de l</w:t>
      </w:r>
      <w:r>
        <w:rPr>
          <w:rFonts w:hAnsi="Times New Roman" w:cs="Times New Roman"/>
          <w:sz w:val="28"/>
          <w:szCs w:val="28"/>
        </w:rPr>
        <w:t>’arrêt du PLU et pourra faire un rappel au règlement.</w:t>
      </w:r>
    </w:p>
    <w:p w14:paraId="3D3F29ED" w14:textId="77777777" w:rsidR="00910AF4" w:rsidRPr="00CE05A7" w:rsidRDefault="00910AF4" w:rsidP="009B2B4F">
      <w:pPr>
        <w:ind w:left="1418"/>
        <w:jc w:val="both"/>
        <w:rPr>
          <w:rFonts w:hAnsi="Times New Roman" w:cs="Times New Roman"/>
          <w:sz w:val="28"/>
          <w:szCs w:val="28"/>
        </w:rPr>
      </w:pPr>
    </w:p>
    <w:p w14:paraId="3B3839A5" w14:textId="77777777" w:rsidR="00CE05A7" w:rsidRPr="00073E28" w:rsidRDefault="00CE05A7" w:rsidP="009B2B4F">
      <w:pPr>
        <w:jc w:val="both"/>
        <w:rPr>
          <w:rFonts w:hAnsi="Times New Roman" w:cs="Times New Roman"/>
          <w:b/>
          <w:bCs/>
          <w:sz w:val="28"/>
          <w:szCs w:val="28"/>
        </w:rPr>
      </w:pPr>
      <w:r>
        <w:rPr>
          <w:rFonts w:hAnsi="Times New Roman" w:cs="Times New Roman"/>
          <w:bCs/>
          <w:sz w:val="28"/>
          <w:szCs w:val="28"/>
        </w:rPr>
        <w:t xml:space="preserve"> </w:t>
      </w:r>
      <w:r w:rsidRPr="00073E28">
        <w:rPr>
          <w:rFonts w:hAnsi="Times New Roman" w:cs="Times New Roman"/>
          <w:b/>
          <w:bCs/>
          <w:sz w:val="28"/>
          <w:szCs w:val="28"/>
        </w:rPr>
        <w:t xml:space="preserve">* </w:t>
      </w:r>
      <w:r w:rsidR="00910AF4" w:rsidRPr="00073E28">
        <w:rPr>
          <w:rFonts w:hAnsi="Times New Roman" w:cs="Times New Roman"/>
          <w:b/>
          <w:bCs/>
          <w:sz w:val="28"/>
          <w:szCs w:val="28"/>
        </w:rPr>
        <w:t xml:space="preserve">Axe stratégique 2 : </w:t>
      </w:r>
      <w:r w:rsidRPr="00073E28">
        <w:rPr>
          <w:rFonts w:hAnsi="Times New Roman" w:cs="Times New Roman"/>
          <w:b/>
          <w:bCs/>
          <w:sz w:val="28"/>
          <w:szCs w:val="28"/>
        </w:rPr>
        <w:t>Un territoire innovant disposant d’un large bouquet de mobilité</w:t>
      </w:r>
    </w:p>
    <w:p w14:paraId="770852E5" w14:textId="77777777" w:rsidR="00CE05A7" w:rsidRPr="00CE05A7" w:rsidRDefault="00CE05A7" w:rsidP="009B2B4F">
      <w:pPr>
        <w:jc w:val="both"/>
        <w:rPr>
          <w:rFonts w:hAnsi="Times New Roman" w:cs="Times New Roman"/>
          <w:bCs/>
          <w:sz w:val="28"/>
          <w:szCs w:val="28"/>
        </w:rPr>
      </w:pPr>
    </w:p>
    <w:p w14:paraId="156100DF" w14:textId="77777777" w:rsidR="00C601A2" w:rsidRDefault="0023082C" w:rsidP="009B2B4F">
      <w:pPr>
        <w:pStyle w:val="Paragraphedeliste"/>
        <w:numPr>
          <w:ilvl w:val="1"/>
          <w:numId w:val="28"/>
        </w:numPr>
        <w:jc w:val="both"/>
        <w:rPr>
          <w:rFonts w:hAnsi="Times New Roman" w:cs="Times New Roman"/>
          <w:bCs/>
          <w:sz w:val="28"/>
          <w:szCs w:val="28"/>
        </w:rPr>
      </w:pPr>
      <w:r>
        <w:rPr>
          <w:rFonts w:hAnsi="Times New Roman" w:cs="Times New Roman"/>
          <w:bCs/>
          <w:sz w:val="28"/>
          <w:szCs w:val="28"/>
        </w:rPr>
        <w:t xml:space="preserve"> </w:t>
      </w:r>
      <w:r w:rsidR="00CE05A7">
        <w:rPr>
          <w:rFonts w:hAnsi="Times New Roman" w:cs="Times New Roman"/>
          <w:bCs/>
          <w:sz w:val="28"/>
          <w:szCs w:val="28"/>
        </w:rPr>
        <w:t>Améliorer l’attractivité des transports collectifs</w:t>
      </w:r>
    </w:p>
    <w:p w14:paraId="456B3138" w14:textId="77777777" w:rsidR="00C601A2" w:rsidRDefault="00C601A2" w:rsidP="009B2B4F">
      <w:pPr>
        <w:jc w:val="both"/>
        <w:rPr>
          <w:rFonts w:hAnsi="Times New Roman" w:cs="Times New Roman"/>
          <w:bCs/>
          <w:sz w:val="28"/>
          <w:szCs w:val="28"/>
        </w:rPr>
      </w:pPr>
    </w:p>
    <w:p w14:paraId="3C4C12C0" w14:textId="77777777" w:rsidR="00EC309E" w:rsidRDefault="009F68DA" w:rsidP="009B2B4F">
      <w:pPr>
        <w:pStyle w:val="Paragraphedeliste"/>
        <w:ind w:left="1440"/>
        <w:jc w:val="both"/>
        <w:rPr>
          <w:rFonts w:hAnsi="Times New Roman" w:cs="Times New Roman"/>
          <w:bCs/>
          <w:sz w:val="28"/>
          <w:szCs w:val="28"/>
        </w:rPr>
      </w:pPr>
      <w:r>
        <w:rPr>
          <w:rFonts w:hAnsi="Times New Roman" w:cs="Times New Roman"/>
          <w:bCs/>
          <w:sz w:val="28"/>
          <w:szCs w:val="28"/>
        </w:rPr>
        <w:t xml:space="preserve">2.1.1 </w:t>
      </w:r>
      <w:r w:rsidR="00C601A2" w:rsidRPr="00C601A2">
        <w:rPr>
          <w:rFonts w:hAnsi="Times New Roman" w:cs="Times New Roman"/>
          <w:bCs/>
          <w:sz w:val="28"/>
          <w:szCs w:val="28"/>
        </w:rPr>
        <w:t xml:space="preserve">Augmenter et redéployer l’offre du réseau </w:t>
      </w:r>
      <w:proofErr w:type="spellStart"/>
      <w:r w:rsidR="00C601A2" w:rsidRPr="00C601A2">
        <w:rPr>
          <w:rFonts w:hAnsi="Times New Roman" w:cs="Times New Roman"/>
          <w:bCs/>
          <w:sz w:val="28"/>
          <w:szCs w:val="28"/>
        </w:rPr>
        <w:t>Agglobus</w:t>
      </w:r>
      <w:proofErr w:type="spellEnd"/>
    </w:p>
    <w:p w14:paraId="4D782EAF" w14:textId="77777777" w:rsidR="0023082C" w:rsidRDefault="00EC309E" w:rsidP="009B2B4F">
      <w:pPr>
        <w:pStyle w:val="Paragraphedeliste"/>
        <w:ind w:left="1440"/>
        <w:jc w:val="both"/>
        <w:rPr>
          <w:rFonts w:hAnsi="Times New Roman" w:cs="Times New Roman"/>
          <w:bCs/>
          <w:sz w:val="28"/>
          <w:szCs w:val="28"/>
        </w:rPr>
      </w:pPr>
      <w:r>
        <w:rPr>
          <w:rFonts w:hAnsi="Times New Roman" w:cs="Times New Roman"/>
          <w:bCs/>
          <w:sz w:val="28"/>
          <w:szCs w:val="28"/>
        </w:rPr>
        <w:t xml:space="preserve">Le redéploiement semble nécessaire au vu de la fréquentation faible de certaines lignes. </w:t>
      </w:r>
      <w:r w:rsidR="00C86930">
        <w:rPr>
          <w:rFonts w:hAnsi="Times New Roman" w:cs="Times New Roman"/>
          <w:bCs/>
          <w:sz w:val="28"/>
          <w:szCs w:val="28"/>
        </w:rPr>
        <w:t>Le schéma</w:t>
      </w:r>
      <w:r>
        <w:rPr>
          <w:rFonts w:hAnsi="Times New Roman" w:cs="Times New Roman"/>
          <w:bCs/>
          <w:sz w:val="28"/>
          <w:szCs w:val="28"/>
        </w:rPr>
        <w:t xml:space="preserve"> </w:t>
      </w:r>
      <w:r w:rsidR="00C86930">
        <w:rPr>
          <w:rFonts w:hAnsi="Times New Roman" w:cs="Times New Roman"/>
          <w:bCs/>
          <w:sz w:val="28"/>
          <w:szCs w:val="28"/>
        </w:rPr>
        <w:t>d’intention de développement indique de nombreux</w:t>
      </w:r>
      <w:r>
        <w:rPr>
          <w:rFonts w:hAnsi="Times New Roman" w:cs="Times New Roman"/>
          <w:bCs/>
          <w:sz w:val="28"/>
          <w:szCs w:val="28"/>
        </w:rPr>
        <w:t xml:space="preserve"> endroits où le transport à la demande est prévu. Une </w:t>
      </w:r>
      <w:r>
        <w:rPr>
          <w:rFonts w:hAnsi="Times New Roman" w:cs="Times New Roman"/>
          <w:bCs/>
          <w:sz w:val="28"/>
          <w:szCs w:val="28"/>
        </w:rPr>
        <w:lastRenderedPageBreak/>
        <w:t>information aurait pu être fournie sur le fonctionnement d’</w:t>
      </w:r>
      <w:r w:rsidR="00C86930">
        <w:rPr>
          <w:rFonts w:hAnsi="Times New Roman" w:cs="Times New Roman"/>
          <w:bCs/>
          <w:sz w:val="28"/>
          <w:szCs w:val="28"/>
        </w:rPr>
        <w:t>un tel service. Il faut noter la réduction des services vers le Trayas</w:t>
      </w:r>
      <w:r w:rsidR="0023082C">
        <w:rPr>
          <w:rFonts w:hAnsi="Times New Roman" w:cs="Times New Roman"/>
          <w:bCs/>
          <w:sz w:val="28"/>
          <w:szCs w:val="28"/>
        </w:rPr>
        <w:t>,</w:t>
      </w:r>
      <w:r w:rsidR="00C86930">
        <w:rPr>
          <w:rFonts w:hAnsi="Times New Roman" w:cs="Times New Roman"/>
          <w:bCs/>
          <w:sz w:val="28"/>
          <w:szCs w:val="28"/>
        </w:rPr>
        <w:t xml:space="preserve"> en ne maintenant que le transport ferroviaire</w:t>
      </w:r>
      <w:r w:rsidR="0023082C">
        <w:rPr>
          <w:rFonts w:hAnsi="Times New Roman" w:cs="Times New Roman"/>
          <w:bCs/>
          <w:sz w:val="28"/>
          <w:szCs w:val="28"/>
        </w:rPr>
        <w:t xml:space="preserve">, et vers les </w:t>
      </w:r>
      <w:proofErr w:type="spellStart"/>
      <w:r w:rsidR="0023082C">
        <w:rPr>
          <w:rFonts w:hAnsi="Times New Roman" w:cs="Times New Roman"/>
          <w:bCs/>
          <w:sz w:val="28"/>
          <w:szCs w:val="28"/>
        </w:rPr>
        <w:t>Issambres</w:t>
      </w:r>
      <w:proofErr w:type="spellEnd"/>
      <w:r w:rsidR="0023082C">
        <w:rPr>
          <w:rFonts w:hAnsi="Times New Roman" w:cs="Times New Roman"/>
          <w:bCs/>
          <w:sz w:val="28"/>
          <w:szCs w:val="28"/>
        </w:rPr>
        <w:t xml:space="preserve"> en supprimant la ligne </w:t>
      </w:r>
      <w:proofErr w:type="spellStart"/>
      <w:r w:rsidR="0023082C">
        <w:rPr>
          <w:rFonts w:hAnsi="Times New Roman" w:cs="Times New Roman"/>
          <w:bCs/>
          <w:sz w:val="28"/>
          <w:szCs w:val="28"/>
        </w:rPr>
        <w:t>Agglobus</w:t>
      </w:r>
      <w:proofErr w:type="spellEnd"/>
      <w:r w:rsidR="00C86930">
        <w:rPr>
          <w:rFonts w:hAnsi="Times New Roman" w:cs="Times New Roman"/>
          <w:bCs/>
          <w:sz w:val="28"/>
          <w:szCs w:val="28"/>
        </w:rPr>
        <w:t xml:space="preserve">. </w:t>
      </w:r>
      <w:r w:rsidR="00595281">
        <w:rPr>
          <w:rFonts w:hAnsi="Times New Roman" w:cs="Times New Roman"/>
          <w:bCs/>
          <w:sz w:val="28"/>
          <w:szCs w:val="28"/>
        </w:rPr>
        <w:t xml:space="preserve">Pour Roquebrune, un amélioration de l’existant </w:t>
      </w:r>
      <w:r w:rsidR="0023082C">
        <w:rPr>
          <w:rFonts w:hAnsi="Times New Roman" w:cs="Times New Roman"/>
          <w:bCs/>
          <w:sz w:val="28"/>
          <w:szCs w:val="28"/>
        </w:rPr>
        <w:t xml:space="preserve">est proposée </w:t>
      </w:r>
      <w:r w:rsidR="00595281">
        <w:rPr>
          <w:rFonts w:hAnsi="Times New Roman" w:cs="Times New Roman"/>
          <w:bCs/>
          <w:sz w:val="28"/>
          <w:szCs w:val="28"/>
        </w:rPr>
        <w:t>avec 2 nouvelles connections</w:t>
      </w:r>
      <w:r w:rsidR="009505B6">
        <w:rPr>
          <w:rFonts w:hAnsi="Times New Roman" w:cs="Times New Roman"/>
          <w:bCs/>
          <w:sz w:val="28"/>
          <w:szCs w:val="28"/>
        </w:rPr>
        <w:t xml:space="preserve">. Le financement </w:t>
      </w:r>
    </w:p>
    <w:p w14:paraId="16A3CEBC" w14:textId="77777777" w:rsidR="00595281" w:rsidRPr="007B4AF8" w:rsidRDefault="009505B6" w:rsidP="007B4AF8">
      <w:pPr>
        <w:ind w:left="1440"/>
        <w:jc w:val="both"/>
        <w:rPr>
          <w:rFonts w:hAnsi="Times New Roman" w:cs="Times New Roman"/>
          <w:bCs/>
          <w:sz w:val="28"/>
          <w:szCs w:val="28"/>
        </w:rPr>
      </w:pPr>
      <w:proofErr w:type="gramStart"/>
      <w:r w:rsidRPr="007B4AF8">
        <w:rPr>
          <w:rFonts w:hAnsi="Times New Roman" w:cs="Times New Roman"/>
          <w:bCs/>
          <w:sz w:val="28"/>
          <w:szCs w:val="28"/>
        </w:rPr>
        <w:t>proposé</w:t>
      </w:r>
      <w:proofErr w:type="gramEnd"/>
      <w:r w:rsidRPr="007B4AF8">
        <w:rPr>
          <w:rFonts w:hAnsi="Times New Roman" w:cs="Times New Roman"/>
          <w:bCs/>
          <w:sz w:val="28"/>
          <w:szCs w:val="28"/>
        </w:rPr>
        <w:t xml:space="preserve"> via </w:t>
      </w:r>
      <w:r w:rsidR="00595281" w:rsidRPr="007B4AF8">
        <w:rPr>
          <w:rFonts w:hAnsi="Times New Roman" w:cs="Times New Roman"/>
          <w:bCs/>
          <w:sz w:val="28"/>
          <w:szCs w:val="28"/>
        </w:rPr>
        <w:t>l’augmentation du taux du versement transport laisse perplexe compte tenu de l’affirmation de la page précédente indiquant qu’il ne concerne que 4% des entreprises.</w:t>
      </w:r>
    </w:p>
    <w:p w14:paraId="253ED000" w14:textId="77777777" w:rsidR="00C601A2" w:rsidRPr="00C601A2" w:rsidRDefault="00C601A2" w:rsidP="009B2B4F">
      <w:pPr>
        <w:pStyle w:val="Paragraphedeliste"/>
        <w:ind w:left="1440"/>
        <w:jc w:val="both"/>
        <w:rPr>
          <w:rFonts w:hAnsi="Times New Roman" w:cs="Times New Roman"/>
          <w:bCs/>
          <w:sz w:val="28"/>
          <w:szCs w:val="28"/>
        </w:rPr>
      </w:pPr>
    </w:p>
    <w:p w14:paraId="75BE5156" w14:textId="77777777" w:rsidR="000F29E1" w:rsidRDefault="00595281" w:rsidP="009B2B4F">
      <w:pPr>
        <w:pStyle w:val="Paragraphedeliste"/>
        <w:numPr>
          <w:ilvl w:val="2"/>
          <w:numId w:val="29"/>
        </w:numPr>
        <w:jc w:val="both"/>
        <w:rPr>
          <w:rFonts w:hAnsi="Times New Roman" w:cs="Times New Roman"/>
          <w:bCs/>
          <w:sz w:val="28"/>
          <w:szCs w:val="28"/>
        </w:rPr>
      </w:pPr>
      <w:r>
        <w:rPr>
          <w:rFonts w:hAnsi="Times New Roman" w:cs="Times New Roman"/>
          <w:bCs/>
          <w:sz w:val="28"/>
          <w:szCs w:val="28"/>
        </w:rPr>
        <w:t>Réaliser des aménagements de voierie en faveur des TC.</w:t>
      </w:r>
    </w:p>
    <w:p w14:paraId="21433912" w14:textId="77777777" w:rsidR="000F29E1" w:rsidRDefault="000F29E1" w:rsidP="009B2B4F">
      <w:pPr>
        <w:pStyle w:val="Paragraphedeliste"/>
        <w:ind w:left="1440"/>
        <w:jc w:val="both"/>
        <w:rPr>
          <w:rFonts w:hAnsi="Times New Roman" w:cs="Times New Roman"/>
          <w:bCs/>
          <w:sz w:val="28"/>
          <w:szCs w:val="28"/>
        </w:rPr>
      </w:pPr>
      <w:r>
        <w:rPr>
          <w:rFonts w:hAnsi="Times New Roman" w:cs="Times New Roman"/>
          <w:bCs/>
          <w:sz w:val="28"/>
          <w:szCs w:val="28"/>
        </w:rPr>
        <w:t>Les deux solutions proposées de couloirs d’approche et de régulation des feux sont</w:t>
      </w:r>
      <w:r w:rsidR="0023082C">
        <w:rPr>
          <w:rFonts w:hAnsi="Times New Roman" w:cs="Times New Roman"/>
          <w:bCs/>
          <w:sz w:val="28"/>
          <w:szCs w:val="28"/>
        </w:rPr>
        <w:t xml:space="preserve"> intéressantes et ont fait leur</w:t>
      </w:r>
      <w:r>
        <w:rPr>
          <w:rFonts w:hAnsi="Times New Roman" w:cs="Times New Roman"/>
          <w:bCs/>
          <w:sz w:val="28"/>
          <w:szCs w:val="28"/>
        </w:rPr>
        <w:t>s preuves sur d’autres lieux.</w:t>
      </w:r>
    </w:p>
    <w:p w14:paraId="2AF11F83" w14:textId="77777777" w:rsidR="000F29E1" w:rsidRDefault="000F29E1" w:rsidP="009B2B4F">
      <w:pPr>
        <w:pStyle w:val="Paragraphedeliste"/>
        <w:ind w:left="1440"/>
        <w:jc w:val="both"/>
        <w:rPr>
          <w:rFonts w:hAnsi="Times New Roman" w:cs="Times New Roman"/>
          <w:bCs/>
          <w:sz w:val="28"/>
          <w:szCs w:val="28"/>
        </w:rPr>
      </w:pPr>
    </w:p>
    <w:p w14:paraId="7F52B25D" w14:textId="77777777" w:rsidR="009505B6" w:rsidRDefault="000F29E1" w:rsidP="009B2B4F">
      <w:pPr>
        <w:pStyle w:val="Paragraphedeliste"/>
        <w:numPr>
          <w:ilvl w:val="2"/>
          <w:numId w:val="29"/>
        </w:numPr>
        <w:jc w:val="both"/>
        <w:rPr>
          <w:rFonts w:hAnsi="Times New Roman" w:cs="Times New Roman"/>
          <w:bCs/>
          <w:sz w:val="28"/>
          <w:szCs w:val="28"/>
        </w:rPr>
      </w:pPr>
      <w:r>
        <w:rPr>
          <w:rFonts w:hAnsi="Times New Roman" w:cs="Times New Roman"/>
          <w:bCs/>
          <w:sz w:val="28"/>
          <w:szCs w:val="28"/>
        </w:rPr>
        <w:t>Améliorer le rabattement en voiture vers les lignes des TC</w:t>
      </w:r>
    </w:p>
    <w:p w14:paraId="22918875" w14:textId="77777777" w:rsidR="003E29B8" w:rsidRDefault="003E29B8" w:rsidP="009B2B4F">
      <w:pPr>
        <w:pStyle w:val="Paragraphedeliste"/>
        <w:ind w:left="1440"/>
        <w:jc w:val="both"/>
        <w:rPr>
          <w:rFonts w:hAnsi="Times New Roman" w:cs="Times New Roman"/>
          <w:bCs/>
          <w:sz w:val="28"/>
          <w:szCs w:val="28"/>
        </w:rPr>
      </w:pPr>
      <w:r>
        <w:rPr>
          <w:rFonts w:hAnsi="Times New Roman" w:cs="Times New Roman"/>
          <w:bCs/>
          <w:sz w:val="28"/>
          <w:szCs w:val="28"/>
        </w:rPr>
        <w:t>Couplés avec la superposition de lignes évoquées au chapitre précédent, les parkings proposés seront mieux desservis et do</w:t>
      </w:r>
      <w:r w:rsidR="007B4AF8">
        <w:rPr>
          <w:rFonts w:hAnsi="Times New Roman" w:cs="Times New Roman"/>
          <w:bCs/>
          <w:sz w:val="28"/>
          <w:szCs w:val="28"/>
        </w:rPr>
        <w:t>nc plus attractifs. C</w:t>
      </w:r>
      <w:r>
        <w:rPr>
          <w:rFonts w:hAnsi="Times New Roman" w:cs="Times New Roman"/>
          <w:bCs/>
          <w:sz w:val="28"/>
          <w:szCs w:val="28"/>
        </w:rPr>
        <w:t>ela suffira</w:t>
      </w:r>
      <w:r w:rsidR="007B4AF8">
        <w:rPr>
          <w:rFonts w:hAnsi="Times New Roman" w:cs="Times New Roman"/>
          <w:bCs/>
          <w:sz w:val="28"/>
          <w:szCs w:val="28"/>
        </w:rPr>
        <w:t>-t-il</w:t>
      </w:r>
      <w:r>
        <w:rPr>
          <w:rFonts w:hAnsi="Times New Roman" w:cs="Times New Roman"/>
          <w:bCs/>
          <w:sz w:val="28"/>
          <w:szCs w:val="28"/>
        </w:rPr>
        <w:t> ? Les expériences en d’autres lieux n’ont pas toujours été des réussites. Des moyens incitatifs devront être mis en place. La diminution des parkings sur voie en ville</w:t>
      </w:r>
      <w:r w:rsidR="007B4AF8">
        <w:rPr>
          <w:rFonts w:hAnsi="Times New Roman" w:cs="Times New Roman"/>
          <w:bCs/>
          <w:sz w:val="28"/>
          <w:szCs w:val="28"/>
        </w:rPr>
        <w:t>,</w:t>
      </w:r>
      <w:r>
        <w:rPr>
          <w:rFonts w:hAnsi="Times New Roman" w:cs="Times New Roman"/>
          <w:bCs/>
          <w:sz w:val="28"/>
          <w:szCs w:val="28"/>
        </w:rPr>
        <w:t xml:space="preserve"> envisagée au</w:t>
      </w:r>
      <w:r w:rsidR="0023082C">
        <w:rPr>
          <w:rFonts w:hAnsi="Times New Roman" w:cs="Times New Roman"/>
          <w:bCs/>
          <w:sz w:val="28"/>
          <w:szCs w:val="28"/>
        </w:rPr>
        <w:t>x</w:t>
      </w:r>
      <w:r>
        <w:rPr>
          <w:rFonts w:hAnsi="Times New Roman" w:cs="Times New Roman"/>
          <w:bCs/>
          <w:sz w:val="28"/>
          <w:szCs w:val="28"/>
        </w:rPr>
        <w:t xml:space="preserve"> chapitres suivants</w:t>
      </w:r>
      <w:r w:rsidR="007B4AF8">
        <w:rPr>
          <w:rFonts w:hAnsi="Times New Roman" w:cs="Times New Roman"/>
          <w:bCs/>
          <w:sz w:val="28"/>
          <w:szCs w:val="28"/>
        </w:rPr>
        <w:t>,</w:t>
      </w:r>
      <w:r>
        <w:rPr>
          <w:rFonts w:hAnsi="Times New Roman" w:cs="Times New Roman"/>
          <w:bCs/>
          <w:sz w:val="28"/>
          <w:szCs w:val="28"/>
        </w:rPr>
        <w:t xml:space="preserve"> est l’un d’entre eux.</w:t>
      </w:r>
    </w:p>
    <w:p w14:paraId="442CAEEB" w14:textId="77777777" w:rsidR="000F29E1" w:rsidRDefault="000F29E1" w:rsidP="009B2B4F">
      <w:pPr>
        <w:pStyle w:val="Paragraphedeliste"/>
        <w:ind w:left="1440"/>
        <w:jc w:val="both"/>
        <w:rPr>
          <w:rFonts w:hAnsi="Times New Roman" w:cs="Times New Roman"/>
          <w:bCs/>
          <w:sz w:val="28"/>
          <w:szCs w:val="28"/>
        </w:rPr>
      </w:pPr>
    </w:p>
    <w:p w14:paraId="013F52FA" w14:textId="77777777" w:rsidR="003E29B8" w:rsidRDefault="003E29B8" w:rsidP="009B2B4F">
      <w:pPr>
        <w:pStyle w:val="Paragraphedeliste"/>
        <w:numPr>
          <w:ilvl w:val="2"/>
          <w:numId w:val="29"/>
        </w:numPr>
        <w:jc w:val="both"/>
        <w:rPr>
          <w:rFonts w:hAnsi="Times New Roman" w:cs="Times New Roman"/>
          <w:bCs/>
          <w:sz w:val="28"/>
          <w:szCs w:val="28"/>
        </w:rPr>
      </w:pPr>
      <w:r>
        <w:rPr>
          <w:rFonts w:hAnsi="Times New Roman" w:cs="Times New Roman"/>
          <w:bCs/>
          <w:sz w:val="28"/>
          <w:szCs w:val="28"/>
        </w:rPr>
        <w:t>Améliorer l’accessibilité d’</w:t>
      </w:r>
      <w:proofErr w:type="spellStart"/>
      <w:r>
        <w:rPr>
          <w:rFonts w:hAnsi="Times New Roman" w:cs="Times New Roman"/>
          <w:bCs/>
          <w:sz w:val="28"/>
          <w:szCs w:val="28"/>
        </w:rPr>
        <w:t>Agglobus</w:t>
      </w:r>
      <w:proofErr w:type="spellEnd"/>
      <w:r>
        <w:rPr>
          <w:rFonts w:hAnsi="Times New Roman" w:cs="Times New Roman"/>
          <w:bCs/>
          <w:sz w:val="28"/>
          <w:szCs w:val="28"/>
        </w:rPr>
        <w:t xml:space="preserve"> au PMR.</w:t>
      </w:r>
    </w:p>
    <w:p w14:paraId="755EFFFB" w14:textId="77777777" w:rsidR="00734978" w:rsidRDefault="003E29B8" w:rsidP="009B2B4F">
      <w:pPr>
        <w:pStyle w:val="Paragraphedeliste"/>
        <w:ind w:left="1440"/>
        <w:jc w:val="both"/>
        <w:rPr>
          <w:rFonts w:hAnsi="Times New Roman" w:cs="Times New Roman"/>
          <w:bCs/>
          <w:sz w:val="28"/>
          <w:szCs w:val="28"/>
        </w:rPr>
      </w:pPr>
      <w:r>
        <w:rPr>
          <w:rFonts w:hAnsi="Times New Roman" w:cs="Times New Roman"/>
          <w:bCs/>
          <w:sz w:val="28"/>
          <w:szCs w:val="28"/>
        </w:rPr>
        <w:t>Rien à dire</w:t>
      </w:r>
      <w:r w:rsidR="0023082C">
        <w:rPr>
          <w:rFonts w:hAnsi="Times New Roman" w:cs="Times New Roman"/>
          <w:bCs/>
          <w:sz w:val="28"/>
          <w:szCs w:val="28"/>
        </w:rPr>
        <w:t xml:space="preserve"> : </w:t>
      </w:r>
      <w:r>
        <w:rPr>
          <w:rFonts w:hAnsi="Times New Roman" w:cs="Times New Roman"/>
          <w:bCs/>
          <w:sz w:val="28"/>
          <w:szCs w:val="28"/>
        </w:rPr>
        <w:t>l’annexe détaillée donne toutes les informations pour chacun des 322 arrêts concernés.</w:t>
      </w:r>
    </w:p>
    <w:p w14:paraId="588F451B" w14:textId="77777777" w:rsidR="00734978" w:rsidRDefault="00734978" w:rsidP="009B2B4F">
      <w:pPr>
        <w:pStyle w:val="Paragraphedeliste"/>
        <w:ind w:left="1440"/>
        <w:jc w:val="both"/>
        <w:rPr>
          <w:rFonts w:hAnsi="Times New Roman" w:cs="Times New Roman"/>
          <w:bCs/>
          <w:sz w:val="28"/>
          <w:szCs w:val="28"/>
        </w:rPr>
      </w:pPr>
    </w:p>
    <w:p w14:paraId="0B5B0B08" w14:textId="77777777" w:rsidR="00734978" w:rsidRDefault="00734978" w:rsidP="009B2B4F">
      <w:pPr>
        <w:pStyle w:val="Paragraphedeliste"/>
        <w:numPr>
          <w:ilvl w:val="2"/>
          <w:numId w:val="29"/>
        </w:numPr>
        <w:jc w:val="both"/>
        <w:rPr>
          <w:rFonts w:hAnsi="Times New Roman" w:cs="Times New Roman"/>
          <w:bCs/>
          <w:sz w:val="28"/>
          <w:szCs w:val="28"/>
        </w:rPr>
      </w:pPr>
      <w:r>
        <w:rPr>
          <w:rFonts w:hAnsi="Times New Roman" w:cs="Times New Roman"/>
          <w:bCs/>
          <w:sz w:val="28"/>
          <w:szCs w:val="28"/>
        </w:rPr>
        <w:t>Renouveler le parc d’autobus avec des véhicules plus modernes</w:t>
      </w:r>
    </w:p>
    <w:p w14:paraId="3EC2ECCD" w14:textId="77777777" w:rsidR="00734978" w:rsidRDefault="00734978" w:rsidP="009B2B4F">
      <w:pPr>
        <w:ind w:left="1440"/>
        <w:jc w:val="both"/>
        <w:rPr>
          <w:rFonts w:hAnsi="Times New Roman" w:cs="Times New Roman"/>
          <w:bCs/>
          <w:sz w:val="28"/>
          <w:szCs w:val="28"/>
        </w:rPr>
      </w:pPr>
      <w:r>
        <w:rPr>
          <w:rFonts w:hAnsi="Times New Roman" w:cs="Times New Roman"/>
          <w:bCs/>
          <w:sz w:val="28"/>
          <w:szCs w:val="28"/>
        </w:rPr>
        <w:t xml:space="preserve">     Rien à dire</w:t>
      </w:r>
    </w:p>
    <w:p w14:paraId="57034578" w14:textId="77777777" w:rsidR="00734978" w:rsidRPr="007F3650" w:rsidRDefault="00734978" w:rsidP="009B2B4F">
      <w:pPr>
        <w:ind w:left="1440"/>
        <w:jc w:val="both"/>
        <w:rPr>
          <w:rFonts w:hAnsi="Times New Roman" w:cs="Times New Roman"/>
          <w:bCs/>
          <w:sz w:val="28"/>
          <w:szCs w:val="28"/>
        </w:rPr>
      </w:pPr>
    </w:p>
    <w:p w14:paraId="338CF3FF" w14:textId="77777777" w:rsidR="00734978" w:rsidRDefault="00734978" w:rsidP="009B2B4F">
      <w:pPr>
        <w:pStyle w:val="Paragraphedeliste"/>
        <w:numPr>
          <w:ilvl w:val="2"/>
          <w:numId w:val="29"/>
        </w:numPr>
        <w:jc w:val="both"/>
        <w:rPr>
          <w:rFonts w:hAnsi="Times New Roman" w:cs="Times New Roman"/>
          <w:bCs/>
          <w:sz w:val="28"/>
          <w:szCs w:val="28"/>
        </w:rPr>
      </w:pPr>
      <w:r>
        <w:rPr>
          <w:rFonts w:hAnsi="Times New Roman" w:cs="Times New Roman"/>
          <w:bCs/>
          <w:sz w:val="28"/>
          <w:szCs w:val="28"/>
        </w:rPr>
        <w:t>Développer les outils d’information et de communication</w:t>
      </w:r>
    </w:p>
    <w:p w14:paraId="41794A97" w14:textId="77777777" w:rsidR="007F3650" w:rsidRPr="009F68DA" w:rsidRDefault="00734978" w:rsidP="009B2B4F">
      <w:pPr>
        <w:pStyle w:val="Paragraphedeliste"/>
        <w:ind w:left="1440"/>
        <w:jc w:val="both"/>
        <w:rPr>
          <w:rFonts w:hAnsi="Times New Roman" w:cs="Times New Roman"/>
          <w:bCs/>
          <w:sz w:val="28"/>
          <w:szCs w:val="28"/>
        </w:rPr>
      </w:pPr>
      <w:r>
        <w:rPr>
          <w:rFonts w:hAnsi="Times New Roman" w:cs="Times New Roman"/>
          <w:bCs/>
          <w:sz w:val="28"/>
          <w:szCs w:val="28"/>
        </w:rPr>
        <w:t xml:space="preserve">Rien à dire, sauf que le transfert de ces actions, comme la précédente risque d’avoir un effet sur le coût </w:t>
      </w:r>
      <w:r w:rsidR="007F3650" w:rsidRPr="009F68DA">
        <w:rPr>
          <w:rFonts w:hAnsi="Times New Roman" w:cs="Times New Roman"/>
          <w:bCs/>
          <w:sz w:val="28"/>
          <w:szCs w:val="28"/>
        </w:rPr>
        <w:t>de la nouvelle convention</w:t>
      </w:r>
    </w:p>
    <w:p w14:paraId="652F4B3C" w14:textId="77777777" w:rsidR="007F3650" w:rsidRDefault="007F3650" w:rsidP="009B2B4F">
      <w:pPr>
        <w:pStyle w:val="Paragraphedeliste"/>
        <w:ind w:left="1440"/>
        <w:jc w:val="both"/>
        <w:rPr>
          <w:rFonts w:hAnsi="Times New Roman" w:cs="Times New Roman"/>
          <w:bCs/>
          <w:sz w:val="28"/>
          <w:szCs w:val="28"/>
        </w:rPr>
      </w:pPr>
    </w:p>
    <w:p w14:paraId="62662878" w14:textId="77777777" w:rsidR="007F3650" w:rsidRDefault="007F3650" w:rsidP="009B2B4F">
      <w:pPr>
        <w:pStyle w:val="Paragraphedeliste"/>
        <w:numPr>
          <w:ilvl w:val="2"/>
          <w:numId w:val="29"/>
        </w:numPr>
        <w:jc w:val="both"/>
        <w:outlineLvl w:val="0"/>
        <w:rPr>
          <w:rFonts w:hAnsi="Times New Roman" w:cs="Times New Roman"/>
          <w:bCs/>
          <w:sz w:val="28"/>
          <w:szCs w:val="28"/>
        </w:rPr>
      </w:pPr>
      <w:r>
        <w:rPr>
          <w:rFonts w:hAnsi="Times New Roman" w:cs="Times New Roman"/>
          <w:bCs/>
          <w:sz w:val="28"/>
          <w:szCs w:val="28"/>
        </w:rPr>
        <w:t>Proposer une tarification attractive</w:t>
      </w:r>
    </w:p>
    <w:p w14:paraId="042B5E1C" w14:textId="77777777" w:rsidR="00734978" w:rsidRDefault="007F3650" w:rsidP="009B2B4F">
      <w:pPr>
        <w:ind w:left="1440"/>
        <w:jc w:val="both"/>
        <w:outlineLvl w:val="0"/>
        <w:rPr>
          <w:rFonts w:cs="Times New Roman"/>
          <w:sz w:val="28"/>
        </w:rPr>
      </w:pPr>
      <w:r w:rsidRPr="00734978">
        <w:rPr>
          <w:rFonts w:cs="Times New Roman"/>
          <w:sz w:val="28"/>
        </w:rPr>
        <w:t xml:space="preserve">Ici encore il </w:t>
      </w:r>
      <w:r w:rsidR="00797FB2">
        <w:rPr>
          <w:rFonts w:cs="Times New Roman"/>
          <w:sz w:val="28"/>
        </w:rPr>
        <w:t xml:space="preserve">y </w:t>
      </w:r>
      <w:r w:rsidRPr="00734978">
        <w:rPr>
          <w:rFonts w:cs="Times New Roman"/>
          <w:sz w:val="28"/>
        </w:rPr>
        <w:t>a transfert sur l</w:t>
      </w:r>
      <w:r w:rsidRPr="00734978">
        <w:rPr>
          <w:rFonts w:cs="Times New Roman"/>
          <w:sz w:val="28"/>
        </w:rPr>
        <w:t>’</w:t>
      </w:r>
      <w:r w:rsidRPr="00734978">
        <w:rPr>
          <w:rFonts w:cs="Times New Roman"/>
          <w:sz w:val="28"/>
        </w:rPr>
        <w:t>exploitant. Un certain nombre d</w:t>
      </w:r>
      <w:r w:rsidRPr="00734978">
        <w:rPr>
          <w:rFonts w:cs="Times New Roman"/>
          <w:sz w:val="28"/>
        </w:rPr>
        <w:t>’</w:t>
      </w:r>
      <w:r w:rsidR="009F68DA">
        <w:rPr>
          <w:rFonts w:cs="Times New Roman"/>
          <w:sz w:val="28"/>
        </w:rPr>
        <w:t xml:space="preserve">actions ont </w:t>
      </w:r>
      <w:r w:rsidR="009F68DA" w:rsidRPr="009F68DA">
        <w:rPr>
          <w:rFonts w:hAnsi="Times New Roman" w:cs="Times New Roman"/>
          <w:sz w:val="28"/>
        </w:rPr>
        <w:t xml:space="preserve">été </w:t>
      </w:r>
      <w:r w:rsidRPr="009F68DA">
        <w:rPr>
          <w:rFonts w:hAnsi="Times New Roman" w:cs="Times New Roman"/>
          <w:sz w:val="28"/>
        </w:rPr>
        <w:t xml:space="preserve"> </w:t>
      </w:r>
      <w:r w:rsidRPr="00734978">
        <w:rPr>
          <w:rFonts w:hAnsi="Times New Roman" w:cs="Times New Roman"/>
          <w:sz w:val="28"/>
        </w:rPr>
        <w:t xml:space="preserve">mises </w:t>
      </w:r>
      <w:r w:rsidR="00F05AA2" w:rsidRPr="00734978">
        <w:rPr>
          <w:rFonts w:hAnsi="Times New Roman" w:cs="Times New Roman"/>
          <w:sz w:val="28"/>
        </w:rPr>
        <w:t>à</w:t>
      </w:r>
      <w:r w:rsidR="00EE0B6C">
        <w:rPr>
          <w:rFonts w:cs="Times New Roman"/>
          <w:sz w:val="28"/>
        </w:rPr>
        <w:t xml:space="preserve"> sa charge alors qu</w:t>
      </w:r>
      <w:r w:rsidR="00EE0B6C">
        <w:rPr>
          <w:rFonts w:cs="Times New Roman"/>
          <w:sz w:val="28"/>
        </w:rPr>
        <w:t>’</w:t>
      </w:r>
      <w:r w:rsidR="00EE0B6C">
        <w:rPr>
          <w:rFonts w:cs="Times New Roman"/>
          <w:sz w:val="28"/>
        </w:rPr>
        <w:t>il</w:t>
      </w:r>
      <w:r w:rsidRPr="00734978">
        <w:rPr>
          <w:rFonts w:cs="Times New Roman"/>
          <w:sz w:val="28"/>
        </w:rPr>
        <w:t xml:space="preserve"> lui sera </w:t>
      </w:r>
      <w:r w:rsidRPr="009F68DA">
        <w:rPr>
          <w:rFonts w:hAnsi="Times New Roman" w:cs="Times New Roman"/>
          <w:sz w:val="28"/>
        </w:rPr>
        <w:t>demandé d</w:t>
      </w:r>
      <w:r w:rsidRPr="00734978">
        <w:rPr>
          <w:rFonts w:cs="Times New Roman"/>
          <w:sz w:val="28"/>
        </w:rPr>
        <w:t>e faire des prix attractifs.</w:t>
      </w:r>
    </w:p>
    <w:p w14:paraId="0EC61BD6" w14:textId="77777777" w:rsidR="00734978" w:rsidRDefault="00734978" w:rsidP="009B2B4F">
      <w:pPr>
        <w:ind w:left="1440"/>
        <w:jc w:val="both"/>
        <w:outlineLvl w:val="0"/>
        <w:rPr>
          <w:rFonts w:cs="Times New Roman"/>
          <w:sz w:val="28"/>
        </w:rPr>
      </w:pPr>
    </w:p>
    <w:p w14:paraId="6126950A" w14:textId="77777777" w:rsidR="007F3650" w:rsidRPr="009F68DA" w:rsidRDefault="009F68DA" w:rsidP="009B2B4F">
      <w:pPr>
        <w:ind w:left="1440"/>
        <w:jc w:val="both"/>
        <w:outlineLvl w:val="0"/>
        <w:rPr>
          <w:rFonts w:hAnsi="Times New Roman" w:cs="Times New Roman"/>
          <w:sz w:val="28"/>
        </w:rPr>
      </w:pPr>
      <w:r>
        <w:rPr>
          <w:rFonts w:cs="Times New Roman"/>
          <w:sz w:val="28"/>
        </w:rPr>
        <w:t xml:space="preserve">2.1.8 </w:t>
      </w:r>
      <w:r w:rsidR="00D534AB">
        <w:rPr>
          <w:rFonts w:cs="Times New Roman"/>
          <w:sz w:val="28"/>
        </w:rPr>
        <w:t>Prendre en compte les transports collectifs dans les projets urbains</w:t>
      </w:r>
      <w:r w:rsidR="00734978">
        <w:rPr>
          <w:rFonts w:cs="Times New Roman"/>
          <w:sz w:val="28"/>
        </w:rPr>
        <w:t> </w:t>
      </w:r>
      <w:r w:rsidR="00734978">
        <w:rPr>
          <w:rFonts w:cs="Times New Roman"/>
          <w:sz w:val="28"/>
        </w:rPr>
        <w:t>; obligation</w:t>
      </w:r>
      <w:r w:rsidR="008C3E3E">
        <w:rPr>
          <w:rFonts w:cs="Times New Roman"/>
          <w:sz w:val="28"/>
        </w:rPr>
        <w:t>s</w:t>
      </w:r>
      <w:r w:rsidR="00734978">
        <w:rPr>
          <w:rFonts w:cs="Times New Roman"/>
          <w:sz w:val="28"/>
        </w:rPr>
        <w:t xml:space="preserve"> </w:t>
      </w:r>
      <w:r w:rsidR="00734978" w:rsidRPr="009F68DA">
        <w:rPr>
          <w:rFonts w:hAnsi="Times New Roman" w:cs="Times New Roman"/>
          <w:sz w:val="28"/>
        </w:rPr>
        <w:t>transférées aux communes par l’intermédiaire du PADD et des orientations d’aménagement. Il a</w:t>
      </w:r>
      <w:r w:rsidR="008C3E3E">
        <w:rPr>
          <w:rFonts w:hAnsi="Times New Roman" w:cs="Times New Roman"/>
          <w:sz w:val="28"/>
        </w:rPr>
        <w:t>urait été intéressant de mentionner</w:t>
      </w:r>
      <w:r w:rsidR="00734978" w:rsidRPr="009F68DA">
        <w:rPr>
          <w:rFonts w:hAnsi="Times New Roman" w:cs="Times New Roman"/>
          <w:sz w:val="28"/>
        </w:rPr>
        <w:t xml:space="preserve"> le PLU et les espaces réservés.</w:t>
      </w:r>
    </w:p>
    <w:p w14:paraId="20309898" w14:textId="77777777" w:rsidR="007F3650" w:rsidRPr="007F3650" w:rsidRDefault="007F3650" w:rsidP="009B2B4F">
      <w:pPr>
        <w:pStyle w:val="Paragraphedeliste"/>
        <w:ind w:left="1440"/>
        <w:jc w:val="both"/>
        <w:rPr>
          <w:rFonts w:cs="Times New Roman"/>
          <w:sz w:val="28"/>
        </w:rPr>
      </w:pPr>
    </w:p>
    <w:p w14:paraId="035AD1A5" w14:textId="77777777" w:rsidR="00EE0B6C" w:rsidRDefault="00EE0B6C" w:rsidP="009B2B4F">
      <w:pPr>
        <w:pStyle w:val="Paragraphedeliste"/>
        <w:numPr>
          <w:ilvl w:val="1"/>
          <w:numId w:val="28"/>
        </w:numPr>
        <w:jc w:val="both"/>
        <w:rPr>
          <w:rFonts w:hAnsi="Times New Roman" w:cs="Times New Roman"/>
          <w:bCs/>
          <w:sz w:val="28"/>
          <w:szCs w:val="28"/>
        </w:rPr>
      </w:pPr>
      <w:r>
        <w:rPr>
          <w:rFonts w:hAnsi="Times New Roman" w:cs="Times New Roman"/>
          <w:bCs/>
          <w:sz w:val="28"/>
          <w:szCs w:val="28"/>
        </w:rPr>
        <w:t xml:space="preserve"> Favoriser l’usage du vélo</w:t>
      </w:r>
    </w:p>
    <w:p w14:paraId="4E2952EC" w14:textId="77777777" w:rsidR="00EE0B6C" w:rsidRDefault="00EE0B6C" w:rsidP="009B2B4F">
      <w:pPr>
        <w:jc w:val="both"/>
        <w:rPr>
          <w:rFonts w:hAnsi="Times New Roman" w:cs="Times New Roman"/>
          <w:bCs/>
          <w:sz w:val="28"/>
          <w:szCs w:val="28"/>
        </w:rPr>
      </w:pPr>
    </w:p>
    <w:p w14:paraId="225F197A" w14:textId="77777777" w:rsidR="00E12285" w:rsidRDefault="00EE0B6C" w:rsidP="009B2B4F">
      <w:pPr>
        <w:pStyle w:val="Paragraphedeliste"/>
        <w:ind w:left="1440"/>
        <w:jc w:val="both"/>
        <w:rPr>
          <w:rFonts w:hAnsi="Times New Roman" w:cs="Times New Roman"/>
          <w:bCs/>
          <w:sz w:val="28"/>
          <w:szCs w:val="28"/>
        </w:rPr>
      </w:pPr>
      <w:r>
        <w:rPr>
          <w:rFonts w:hAnsi="Times New Roman" w:cs="Times New Roman"/>
          <w:bCs/>
          <w:sz w:val="28"/>
          <w:szCs w:val="28"/>
        </w:rPr>
        <w:lastRenderedPageBreak/>
        <w:t xml:space="preserve">2.2.1 Aménager des itinéraires cyclables structurants. Le chantier est important : 40 km à aménager </w:t>
      </w:r>
      <w:r w:rsidR="00E12285">
        <w:rPr>
          <w:rFonts w:hAnsi="Times New Roman" w:cs="Times New Roman"/>
          <w:bCs/>
          <w:sz w:val="28"/>
          <w:szCs w:val="28"/>
        </w:rPr>
        <w:t>après</w:t>
      </w:r>
      <w:r>
        <w:rPr>
          <w:rFonts w:hAnsi="Times New Roman" w:cs="Times New Roman"/>
          <w:bCs/>
          <w:sz w:val="28"/>
          <w:szCs w:val="28"/>
        </w:rPr>
        <w:t xml:space="preserve"> él</w:t>
      </w:r>
      <w:r w:rsidR="00E12285">
        <w:rPr>
          <w:rFonts w:hAnsi="Times New Roman" w:cs="Times New Roman"/>
          <w:bCs/>
          <w:sz w:val="28"/>
          <w:szCs w:val="28"/>
        </w:rPr>
        <w:t>aboration d’un schéma directeur.</w:t>
      </w:r>
    </w:p>
    <w:p w14:paraId="35612CD2" w14:textId="77777777" w:rsidR="00E12285" w:rsidRDefault="00E12285" w:rsidP="009B2B4F">
      <w:pPr>
        <w:pStyle w:val="Paragraphedeliste"/>
        <w:ind w:left="1440"/>
        <w:jc w:val="both"/>
        <w:rPr>
          <w:rFonts w:hAnsi="Times New Roman" w:cs="Times New Roman"/>
          <w:bCs/>
          <w:sz w:val="28"/>
          <w:szCs w:val="28"/>
        </w:rPr>
      </w:pPr>
    </w:p>
    <w:p w14:paraId="6C014369" w14:textId="77777777" w:rsidR="00E12285" w:rsidRDefault="00E12285" w:rsidP="009B2B4F">
      <w:pPr>
        <w:pStyle w:val="Paragraphedeliste"/>
        <w:ind w:left="1440"/>
        <w:jc w:val="both"/>
        <w:rPr>
          <w:rFonts w:hAnsi="Times New Roman" w:cs="Times New Roman"/>
          <w:bCs/>
          <w:sz w:val="28"/>
          <w:szCs w:val="28"/>
        </w:rPr>
      </w:pPr>
      <w:r>
        <w:rPr>
          <w:rFonts w:hAnsi="Times New Roman" w:cs="Times New Roman"/>
          <w:bCs/>
          <w:sz w:val="28"/>
          <w:szCs w:val="28"/>
        </w:rPr>
        <w:t xml:space="preserve">2.2.2 Aménager des itinéraires d’accès aux grands générateurs ponctuels. Les générateurs ponctuels mentionnés ici ne sont pas identifiés clairement, ils semblent différents de ceux du diagnostic en 0.3.4. </w:t>
      </w:r>
      <w:r w:rsidR="008C3E3E">
        <w:rPr>
          <w:rFonts w:hAnsi="Times New Roman" w:cs="Times New Roman"/>
          <w:bCs/>
          <w:sz w:val="28"/>
          <w:szCs w:val="28"/>
        </w:rPr>
        <w:t>C</w:t>
      </w:r>
      <w:r w:rsidR="00164625">
        <w:rPr>
          <w:rFonts w:hAnsi="Times New Roman" w:cs="Times New Roman"/>
          <w:bCs/>
          <w:sz w:val="28"/>
          <w:szCs w:val="28"/>
        </w:rPr>
        <w:t xml:space="preserve">es derniers, à l’exception du lycée Saint </w:t>
      </w:r>
      <w:r w:rsidR="008C3E3E">
        <w:rPr>
          <w:rFonts w:hAnsi="Times New Roman" w:cs="Times New Roman"/>
          <w:bCs/>
          <w:sz w:val="28"/>
          <w:szCs w:val="28"/>
        </w:rPr>
        <w:t>Exupéry</w:t>
      </w:r>
      <w:r w:rsidR="00164625">
        <w:rPr>
          <w:rFonts w:hAnsi="Times New Roman" w:cs="Times New Roman"/>
          <w:bCs/>
          <w:sz w:val="28"/>
          <w:szCs w:val="28"/>
        </w:rPr>
        <w:t xml:space="preserve"> </w:t>
      </w:r>
      <w:r w:rsidR="007B4AF8">
        <w:rPr>
          <w:rFonts w:hAnsi="Times New Roman" w:cs="Times New Roman"/>
          <w:bCs/>
          <w:sz w:val="28"/>
          <w:szCs w:val="28"/>
        </w:rPr>
        <w:t xml:space="preserve">ne sont pas clairement destinés à </w:t>
      </w:r>
      <w:r w:rsidR="00164625">
        <w:rPr>
          <w:rFonts w:hAnsi="Times New Roman" w:cs="Times New Roman"/>
          <w:bCs/>
          <w:sz w:val="28"/>
          <w:szCs w:val="28"/>
        </w:rPr>
        <w:t xml:space="preserve">accueillir des visiteurs en vélo, les centres commerciaux et les zones d’aménagements étant plus destinés à recevoir des voitures. </w:t>
      </w:r>
      <w:r>
        <w:rPr>
          <w:rFonts w:hAnsi="Times New Roman" w:cs="Times New Roman"/>
          <w:bCs/>
          <w:sz w:val="28"/>
          <w:szCs w:val="28"/>
        </w:rPr>
        <w:t xml:space="preserve">La priorité affichée concerne les établissements d’enseignement secondaires et les pôles d’échanges. </w:t>
      </w:r>
      <w:r w:rsidR="00164625">
        <w:rPr>
          <w:rFonts w:hAnsi="Times New Roman" w:cs="Times New Roman"/>
          <w:bCs/>
          <w:sz w:val="28"/>
          <w:szCs w:val="28"/>
        </w:rPr>
        <w:t xml:space="preserve">Pour les pôles d’échange il faudra coordonner cette action avec celles concernant le covoiturage. Cette action est mise à la charge des communes. </w:t>
      </w:r>
    </w:p>
    <w:p w14:paraId="07840C28" w14:textId="77777777" w:rsidR="00E12285" w:rsidRDefault="00E12285" w:rsidP="009B2B4F">
      <w:pPr>
        <w:pStyle w:val="Paragraphedeliste"/>
        <w:ind w:left="1440"/>
        <w:jc w:val="both"/>
        <w:rPr>
          <w:rFonts w:cs="Times New Roman"/>
          <w:sz w:val="28"/>
        </w:rPr>
      </w:pPr>
    </w:p>
    <w:p w14:paraId="6FD31B7E" w14:textId="77777777" w:rsidR="008E46E6" w:rsidRDefault="00164625" w:rsidP="009B2B4F">
      <w:pPr>
        <w:pStyle w:val="Paragraphedeliste"/>
        <w:ind w:left="1440"/>
        <w:jc w:val="both"/>
        <w:rPr>
          <w:rFonts w:hAnsi="Times New Roman" w:cs="Times New Roman"/>
          <w:bCs/>
          <w:i/>
          <w:sz w:val="28"/>
          <w:szCs w:val="28"/>
        </w:rPr>
      </w:pPr>
      <w:r>
        <w:rPr>
          <w:rFonts w:hAnsi="Times New Roman" w:cs="Times New Roman"/>
          <w:bCs/>
          <w:sz w:val="28"/>
          <w:szCs w:val="28"/>
        </w:rPr>
        <w:t>2.2.3 Implanter des gardes cycles sur voierie et dans les parcs de stationnement. Cette action, également à la charge des communes est complémentaire de la précédente.</w:t>
      </w:r>
      <w:r w:rsidR="008E46E6">
        <w:rPr>
          <w:rFonts w:hAnsi="Times New Roman" w:cs="Times New Roman"/>
          <w:bCs/>
          <w:sz w:val="28"/>
          <w:szCs w:val="28"/>
        </w:rPr>
        <w:t xml:space="preserve"> </w:t>
      </w:r>
    </w:p>
    <w:p w14:paraId="10D29D1F" w14:textId="77777777" w:rsidR="008E46E6" w:rsidRDefault="008E46E6" w:rsidP="009B2B4F">
      <w:pPr>
        <w:pStyle w:val="Paragraphedeliste"/>
        <w:ind w:left="1440"/>
        <w:jc w:val="both"/>
        <w:rPr>
          <w:rFonts w:hAnsi="Times New Roman" w:cs="Times New Roman"/>
          <w:bCs/>
          <w:i/>
          <w:sz w:val="28"/>
          <w:szCs w:val="28"/>
        </w:rPr>
      </w:pPr>
    </w:p>
    <w:p w14:paraId="7AE27AE9" w14:textId="77777777" w:rsidR="00F05AA2" w:rsidRPr="007F3650" w:rsidRDefault="008E46E6" w:rsidP="009B2B4F">
      <w:pPr>
        <w:pStyle w:val="Paragraphedeliste"/>
        <w:ind w:left="1440"/>
        <w:jc w:val="both"/>
        <w:rPr>
          <w:rFonts w:cs="Times New Roman"/>
          <w:sz w:val="28"/>
        </w:rPr>
      </w:pPr>
      <w:r>
        <w:rPr>
          <w:rFonts w:hAnsi="Times New Roman" w:cs="Times New Roman"/>
          <w:bCs/>
          <w:sz w:val="28"/>
          <w:szCs w:val="28"/>
        </w:rPr>
        <w:t>2.2.4 Renforcer les normes des PLU en matière de stationnement des vélos. Obligation réglementaire pour les constructions.</w:t>
      </w:r>
    </w:p>
    <w:p w14:paraId="5D9235E1" w14:textId="77777777" w:rsidR="00F05AA2" w:rsidRPr="00F05AA2" w:rsidRDefault="00F05AA2" w:rsidP="009B2B4F">
      <w:pPr>
        <w:jc w:val="both"/>
      </w:pPr>
    </w:p>
    <w:p w14:paraId="4D29CEAE" w14:textId="77777777" w:rsidR="0001154B" w:rsidRDefault="008E46E6" w:rsidP="009B2B4F">
      <w:pPr>
        <w:pStyle w:val="Paragraphedeliste"/>
        <w:numPr>
          <w:ilvl w:val="1"/>
          <w:numId w:val="28"/>
        </w:numPr>
        <w:ind w:left="714" w:hanging="357"/>
        <w:jc w:val="both"/>
        <w:rPr>
          <w:rFonts w:hAnsi="Times New Roman" w:cs="Times New Roman"/>
          <w:bCs/>
          <w:sz w:val="28"/>
          <w:szCs w:val="28"/>
        </w:rPr>
      </w:pPr>
      <w:r>
        <w:rPr>
          <w:rFonts w:hAnsi="Times New Roman" w:cs="Times New Roman"/>
          <w:bCs/>
          <w:sz w:val="28"/>
          <w:szCs w:val="28"/>
        </w:rPr>
        <w:t xml:space="preserve"> Utiliser les voitures « autrement ».</w:t>
      </w:r>
    </w:p>
    <w:p w14:paraId="57EAD029" w14:textId="77777777" w:rsidR="0001154B" w:rsidRDefault="0001154B" w:rsidP="009B2B4F">
      <w:pPr>
        <w:ind w:left="720"/>
        <w:jc w:val="both"/>
        <w:rPr>
          <w:rFonts w:hAnsi="Times New Roman" w:cs="Times New Roman"/>
          <w:bCs/>
          <w:sz w:val="28"/>
          <w:szCs w:val="28"/>
        </w:rPr>
      </w:pPr>
    </w:p>
    <w:p w14:paraId="6640A4C3" w14:textId="77777777" w:rsidR="0001154B" w:rsidRPr="00073E28" w:rsidRDefault="0001154B" w:rsidP="009B2B4F">
      <w:pPr>
        <w:pStyle w:val="Paragraphedeliste"/>
        <w:numPr>
          <w:ilvl w:val="2"/>
          <w:numId w:val="28"/>
        </w:numPr>
        <w:ind w:firstLine="0"/>
        <w:jc w:val="both"/>
        <w:rPr>
          <w:rFonts w:hAnsi="Times New Roman" w:cs="Times New Roman"/>
          <w:bCs/>
          <w:sz w:val="28"/>
          <w:szCs w:val="28"/>
        </w:rPr>
      </w:pPr>
      <w:r w:rsidRPr="00073E28">
        <w:rPr>
          <w:rFonts w:hAnsi="Times New Roman" w:cs="Times New Roman"/>
          <w:bCs/>
          <w:sz w:val="28"/>
          <w:szCs w:val="28"/>
        </w:rPr>
        <w:t>Développer le covoiturage. Programme ambitieux de covoiturage avec la mise en place d’un  PDA (plan de déplacement des administrations) pour la CAVEM et les communes, l’incitation à des PDE (plan de déplacement des entreprises) et les aménagements de parkings de covoiturage. Il s’agit certainement de la mesure la</w:t>
      </w:r>
      <w:r w:rsidR="007B4AF8">
        <w:rPr>
          <w:rFonts w:hAnsi="Times New Roman" w:cs="Times New Roman"/>
          <w:bCs/>
          <w:sz w:val="28"/>
          <w:szCs w:val="28"/>
        </w:rPr>
        <w:t xml:space="preserve"> plus prometteuse de ce PDU. Il </w:t>
      </w:r>
      <w:r w:rsidRPr="00073E28">
        <w:rPr>
          <w:rFonts w:hAnsi="Times New Roman" w:cs="Times New Roman"/>
          <w:bCs/>
          <w:sz w:val="28"/>
          <w:szCs w:val="28"/>
        </w:rPr>
        <w:t xml:space="preserve"> faudra veiller à mettre en place toutes les mesures incitatives, notamment sur la tarification des parkings.</w:t>
      </w:r>
    </w:p>
    <w:p w14:paraId="58FDADF2" w14:textId="77777777" w:rsidR="0001154B" w:rsidRDefault="0001154B" w:rsidP="009B2B4F">
      <w:pPr>
        <w:jc w:val="both"/>
        <w:rPr>
          <w:rFonts w:hAnsi="Times New Roman" w:cs="Times New Roman"/>
          <w:bCs/>
          <w:sz w:val="28"/>
          <w:szCs w:val="28"/>
        </w:rPr>
      </w:pPr>
    </w:p>
    <w:p w14:paraId="17070657" w14:textId="77777777" w:rsidR="0001154B" w:rsidRPr="0001154B" w:rsidRDefault="0001154B" w:rsidP="009B2B4F">
      <w:pPr>
        <w:pStyle w:val="Paragraphedeliste"/>
        <w:numPr>
          <w:ilvl w:val="2"/>
          <w:numId w:val="28"/>
        </w:numPr>
        <w:ind w:firstLine="0"/>
        <w:jc w:val="both"/>
        <w:rPr>
          <w:rFonts w:hAnsi="Times New Roman" w:cs="Times New Roman"/>
          <w:bCs/>
          <w:sz w:val="28"/>
          <w:szCs w:val="28"/>
        </w:rPr>
      </w:pPr>
      <w:r w:rsidRPr="0001154B">
        <w:rPr>
          <w:rFonts w:hAnsi="Times New Roman" w:cs="Times New Roman"/>
          <w:bCs/>
          <w:sz w:val="28"/>
          <w:szCs w:val="28"/>
        </w:rPr>
        <w:t>Favo</w:t>
      </w:r>
      <w:r>
        <w:rPr>
          <w:rFonts w:hAnsi="Times New Roman" w:cs="Times New Roman"/>
          <w:bCs/>
          <w:sz w:val="28"/>
          <w:szCs w:val="28"/>
        </w:rPr>
        <w:t xml:space="preserve">riser les </w:t>
      </w:r>
      <w:r w:rsidR="00073E28">
        <w:rPr>
          <w:rFonts w:hAnsi="Times New Roman" w:cs="Times New Roman"/>
          <w:bCs/>
          <w:sz w:val="28"/>
          <w:szCs w:val="28"/>
        </w:rPr>
        <w:t xml:space="preserve">véhicules électriques. Programme ambitieux de 150 bornes. Elles sont mises à la charge des communes mais la maitrise d’œuvre devrait, dans un souci de cohérence d’utilisation (équipements, tarifs, </w:t>
      </w:r>
      <w:proofErr w:type="spellStart"/>
      <w:r w:rsidR="00073E28">
        <w:rPr>
          <w:rFonts w:hAnsi="Times New Roman" w:cs="Times New Roman"/>
          <w:bCs/>
          <w:sz w:val="28"/>
          <w:szCs w:val="28"/>
        </w:rPr>
        <w:t>e</w:t>
      </w:r>
      <w:r w:rsidR="008C3E3E">
        <w:rPr>
          <w:rFonts w:hAnsi="Times New Roman" w:cs="Times New Roman"/>
          <w:bCs/>
          <w:sz w:val="28"/>
          <w:szCs w:val="28"/>
        </w:rPr>
        <w:t>tc</w:t>
      </w:r>
      <w:proofErr w:type="spellEnd"/>
      <w:r w:rsidR="008C3E3E">
        <w:rPr>
          <w:rFonts w:hAnsi="Times New Roman" w:cs="Times New Roman"/>
          <w:bCs/>
          <w:sz w:val="28"/>
          <w:szCs w:val="28"/>
        </w:rPr>
        <w:t>) être</w:t>
      </w:r>
      <w:r w:rsidR="00073E28">
        <w:rPr>
          <w:rFonts w:hAnsi="Times New Roman" w:cs="Times New Roman"/>
          <w:bCs/>
          <w:sz w:val="28"/>
          <w:szCs w:val="28"/>
        </w:rPr>
        <w:t xml:space="preserve"> confiée à la CAVEM.</w:t>
      </w:r>
    </w:p>
    <w:p w14:paraId="038B00E4" w14:textId="77777777" w:rsidR="0001154B" w:rsidRPr="0001154B" w:rsidRDefault="0001154B" w:rsidP="009B2B4F">
      <w:pPr>
        <w:ind w:left="1440"/>
        <w:jc w:val="both"/>
        <w:rPr>
          <w:rFonts w:cs="Times New Roman"/>
        </w:rPr>
      </w:pPr>
    </w:p>
    <w:p w14:paraId="06ADD0AC" w14:textId="77777777" w:rsidR="0001154B" w:rsidRPr="00073E28" w:rsidRDefault="0001154B" w:rsidP="009B2B4F">
      <w:pPr>
        <w:ind w:left="1440"/>
        <w:jc w:val="both"/>
        <w:rPr>
          <w:rFonts w:cs="Times New Roman"/>
        </w:rPr>
      </w:pPr>
    </w:p>
    <w:p w14:paraId="552AFF8B" w14:textId="77777777" w:rsidR="00085C84" w:rsidRPr="0001154B" w:rsidRDefault="00085C84" w:rsidP="009B2B4F">
      <w:pPr>
        <w:ind w:left="1440"/>
        <w:jc w:val="both"/>
        <w:rPr>
          <w:rFonts w:hAnsi="Times New Roman" w:cs="Times New Roman"/>
          <w:bCs/>
          <w:sz w:val="28"/>
          <w:szCs w:val="28"/>
        </w:rPr>
      </w:pPr>
    </w:p>
    <w:p w14:paraId="6D9A6603" w14:textId="77777777" w:rsidR="00073E28" w:rsidRPr="00AA4ECD" w:rsidRDefault="00073E28"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r w:rsidRPr="00AA4ECD">
        <w:rPr>
          <w:rFonts w:hAnsi="Times New Roman" w:cs="Times New Roman"/>
          <w:bCs/>
          <w:sz w:val="28"/>
          <w:szCs w:val="28"/>
        </w:rPr>
        <w:t xml:space="preserve">* </w:t>
      </w:r>
      <w:r>
        <w:rPr>
          <w:rFonts w:hAnsi="Times New Roman" w:cs="Times New Roman"/>
          <w:b/>
          <w:bCs/>
          <w:sz w:val="28"/>
          <w:szCs w:val="28"/>
        </w:rPr>
        <w:t>Axe stratégique 3</w:t>
      </w:r>
      <w:r w:rsidRPr="00831294">
        <w:rPr>
          <w:rFonts w:hAnsi="Times New Roman" w:cs="Times New Roman"/>
          <w:b/>
          <w:bCs/>
          <w:sz w:val="28"/>
          <w:szCs w:val="28"/>
        </w:rPr>
        <w:t> :</w:t>
      </w:r>
      <w:r w:rsidRPr="00AA4ECD">
        <w:rPr>
          <w:rFonts w:hAnsi="Times New Roman" w:cs="Times New Roman"/>
          <w:bCs/>
          <w:sz w:val="28"/>
          <w:szCs w:val="28"/>
        </w:rPr>
        <w:t xml:space="preserve"> </w:t>
      </w:r>
      <w:r w:rsidRPr="00073E28">
        <w:rPr>
          <w:rFonts w:hAnsi="Times New Roman" w:cs="Times New Roman"/>
          <w:b/>
          <w:bCs/>
          <w:sz w:val="28"/>
          <w:szCs w:val="28"/>
        </w:rPr>
        <w:t xml:space="preserve">un territoire </w:t>
      </w:r>
      <w:r>
        <w:rPr>
          <w:rFonts w:hAnsi="Times New Roman" w:cs="Times New Roman"/>
          <w:b/>
          <w:bCs/>
          <w:sz w:val="28"/>
          <w:szCs w:val="28"/>
        </w:rPr>
        <w:t>accueillant au cadre de vie préservé</w:t>
      </w:r>
    </w:p>
    <w:p w14:paraId="57487E38" w14:textId="77777777" w:rsidR="0001154B" w:rsidRPr="00F05AA2" w:rsidRDefault="0001154B" w:rsidP="009B2B4F">
      <w:pPr>
        <w:jc w:val="both"/>
      </w:pPr>
    </w:p>
    <w:p w14:paraId="131F1160" w14:textId="77777777" w:rsidR="006F2C48" w:rsidRDefault="00073E28" w:rsidP="009B2B4F">
      <w:pPr>
        <w:pStyle w:val="Paragraphedeliste"/>
        <w:ind w:left="357"/>
        <w:jc w:val="both"/>
        <w:rPr>
          <w:rFonts w:hAnsi="Times New Roman" w:cs="Times New Roman"/>
          <w:bCs/>
          <w:sz w:val="28"/>
          <w:szCs w:val="28"/>
        </w:rPr>
      </w:pPr>
      <w:r w:rsidRPr="00073E28">
        <w:rPr>
          <w:sz w:val="28"/>
        </w:rPr>
        <w:t>3.1</w:t>
      </w:r>
      <w:r>
        <w:t xml:space="preserve"> </w:t>
      </w:r>
      <w:r>
        <w:rPr>
          <w:rFonts w:hAnsi="Times New Roman" w:cs="Times New Roman"/>
          <w:bCs/>
          <w:sz w:val="28"/>
          <w:szCs w:val="28"/>
        </w:rPr>
        <w:t>Réaménager l’espace public en faveur des modes actifs</w:t>
      </w:r>
    </w:p>
    <w:p w14:paraId="29EA39FD" w14:textId="77777777" w:rsidR="003F4F64" w:rsidRDefault="003F4F64" w:rsidP="009B2B4F">
      <w:pPr>
        <w:pStyle w:val="Paragraphedeliste"/>
        <w:ind w:left="357"/>
        <w:jc w:val="both"/>
        <w:rPr>
          <w:rFonts w:hAnsi="Times New Roman" w:cs="Times New Roman"/>
          <w:bCs/>
          <w:sz w:val="28"/>
          <w:szCs w:val="28"/>
        </w:rPr>
      </w:pPr>
    </w:p>
    <w:p w14:paraId="19BF5589" w14:textId="77777777" w:rsidR="003F4F64" w:rsidRDefault="003F4F64" w:rsidP="009B2B4F">
      <w:pPr>
        <w:pStyle w:val="Paragraphedeliste"/>
        <w:ind w:left="1440"/>
        <w:jc w:val="both"/>
        <w:rPr>
          <w:rFonts w:hAnsi="Times New Roman" w:cs="Times New Roman"/>
          <w:bCs/>
          <w:sz w:val="28"/>
          <w:szCs w:val="28"/>
        </w:rPr>
      </w:pPr>
      <w:r>
        <w:rPr>
          <w:rFonts w:hAnsi="Times New Roman" w:cs="Times New Roman"/>
          <w:bCs/>
          <w:sz w:val="28"/>
          <w:szCs w:val="28"/>
        </w:rPr>
        <w:lastRenderedPageBreak/>
        <w:t>3.1.1 Aménager des secteurs de partage renforcés de l’espace public : objectif contraignant puisque les 5 communes ont chacune une zone à mettre en place au cours de la durée du PDU</w:t>
      </w:r>
    </w:p>
    <w:p w14:paraId="5C412C34" w14:textId="77777777" w:rsidR="003F4F64" w:rsidRDefault="003F4F64" w:rsidP="009B2B4F">
      <w:pPr>
        <w:pStyle w:val="Paragraphedeliste"/>
        <w:ind w:left="1440"/>
        <w:jc w:val="both"/>
        <w:rPr>
          <w:rFonts w:hAnsi="Times New Roman" w:cs="Times New Roman"/>
          <w:bCs/>
          <w:sz w:val="28"/>
          <w:szCs w:val="28"/>
        </w:rPr>
      </w:pPr>
    </w:p>
    <w:p w14:paraId="4B49B303" w14:textId="77777777" w:rsidR="003F4F64" w:rsidRDefault="003F4F64" w:rsidP="009B2B4F">
      <w:pPr>
        <w:pStyle w:val="Paragraphedeliste"/>
        <w:ind w:left="1440"/>
        <w:jc w:val="both"/>
        <w:rPr>
          <w:rFonts w:hAnsi="Times New Roman" w:cs="Times New Roman"/>
          <w:bCs/>
          <w:sz w:val="28"/>
          <w:szCs w:val="28"/>
        </w:rPr>
      </w:pPr>
      <w:r>
        <w:rPr>
          <w:rFonts w:hAnsi="Times New Roman" w:cs="Times New Roman"/>
          <w:bCs/>
          <w:sz w:val="28"/>
          <w:szCs w:val="28"/>
        </w:rPr>
        <w:t>3.1.2 Mettre aux normes PMR la voierie et l’espace public. Projet ambitieux, encore une fois entièrement à la charge des communes.</w:t>
      </w:r>
    </w:p>
    <w:p w14:paraId="6565580C" w14:textId="77777777" w:rsidR="003F4F64" w:rsidRDefault="003F4F64" w:rsidP="009B2B4F">
      <w:pPr>
        <w:pStyle w:val="Paragraphedeliste"/>
        <w:ind w:left="1440"/>
        <w:jc w:val="both"/>
        <w:rPr>
          <w:rFonts w:hAnsi="Times New Roman" w:cs="Times New Roman"/>
          <w:bCs/>
          <w:sz w:val="28"/>
          <w:szCs w:val="28"/>
        </w:rPr>
      </w:pPr>
    </w:p>
    <w:p w14:paraId="7BEFBC04" w14:textId="77777777" w:rsidR="006F2C48" w:rsidRDefault="003F4F64" w:rsidP="009B2B4F">
      <w:pPr>
        <w:pStyle w:val="Paragraphedeliste"/>
        <w:ind w:left="1440"/>
        <w:jc w:val="both"/>
        <w:rPr>
          <w:rFonts w:hAnsi="Times New Roman" w:cs="Times New Roman"/>
          <w:bCs/>
          <w:sz w:val="28"/>
          <w:szCs w:val="28"/>
        </w:rPr>
      </w:pPr>
      <w:r>
        <w:rPr>
          <w:rFonts w:hAnsi="Times New Roman" w:cs="Times New Roman"/>
          <w:bCs/>
          <w:sz w:val="28"/>
          <w:szCs w:val="28"/>
        </w:rPr>
        <w:t>3.1.3 Accroitre la perméabilité du tissu urbain</w:t>
      </w:r>
      <w:r w:rsidR="006F2C48">
        <w:rPr>
          <w:rFonts w:hAnsi="Times New Roman" w:cs="Times New Roman"/>
          <w:bCs/>
          <w:sz w:val="28"/>
          <w:szCs w:val="28"/>
        </w:rPr>
        <w:t xml:space="preserve"> aux modes actifs. Mesures à intégrer aux documents d’urbanisme.</w:t>
      </w:r>
    </w:p>
    <w:p w14:paraId="370CE8BA" w14:textId="77777777" w:rsidR="006F2C48" w:rsidRDefault="006F2C48" w:rsidP="009B2B4F">
      <w:pPr>
        <w:pStyle w:val="Paragraphedeliste"/>
        <w:ind w:left="1440"/>
        <w:jc w:val="both"/>
        <w:rPr>
          <w:rFonts w:hAnsi="Times New Roman" w:cs="Times New Roman"/>
          <w:bCs/>
          <w:sz w:val="28"/>
          <w:szCs w:val="28"/>
        </w:rPr>
      </w:pPr>
    </w:p>
    <w:p w14:paraId="05490A68" w14:textId="77777777" w:rsidR="00073E28" w:rsidRDefault="006F2C48" w:rsidP="009B2B4F">
      <w:pPr>
        <w:pStyle w:val="Paragraphedeliste"/>
        <w:ind w:left="1440"/>
        <w:jc w:val="both"/>
        <w:rPr>
          <w:rFonts w:hAnsi="Times New Roman" w:cs="Times New Roman"/>
          <w:bCs/>
          <w:sz w:val="28"/>
          <w:szCs w:val="28"/>
        </w:rPr>
      </w:pPr>
      <w:r>
        <w:rPr>
          <w:rFonts w:hAnsi="Times New Roman" w:cs="Times New Roman"/>
          <w:bCs/>
          <w:sz w:val="28"/>
          <w:szCs w:val="28"/>
        </w:rPr>
        <w:t>3.1.4 Promouvoir les modes actifs</w:t>
      </w:r>
    </w:p>
    <w:p w14:paraId="5E20DB4C" w14:textId="77777777" w:rsidR="00073E28" w:rsidRDefault="00073E28" w:rsidP="009B2B4F">
      <w:pPr>
        <w:pStyle w:val="Paragraphedeliste"/>
        <w:ind w:left="357"/>
        <w:jc w:val="both"/>
        <w:rPr>
          <w:rFonts w:hAnsi="Times New Roman" w:cs="Times New Roman"/>
          <w:bCs/>
          <w:sz w:val="28"/>
          <w:szCs w:val="28"/>
        </w:rPr>
      </w:pPr>
    </w:p>
    <w:p w14:paraId="2D89D032" w14:textId="77777777" w:rsidR="006F2C48" w:rsidRDefault="00073E28" w:rsidP="009B2B4F">
      <w:pPr>
        <w:pStyle w:val="Paragraphedeliste"/>
        <w:ind w:left="357"/>
        <w:jc w:val="both"/>
        <w:rPr>
          <w:rFonts w:hAnsi="Times New Roman" w:cs="Times New Roman"/>
          <w:bCs/>
          <w:sz w:val="28"/>
          <w:szCs w:val="28"/>
        </w:rPr>
      </w:pPr>
      <w:r>
        <w:rPr>
          <w:rFonts w:hAnsi="Times New Roman" w:cs="Times New Roman"/>
          <w:bCs/>
          <w:sz w:val="28"/>
          <w:szCs w:val="28"/>
        </w:rPr>
        <w:t>3.2 Agir sur les stationnements pour gérer les déplacements</w:t>
      </w:r>
    </w:p>
    <w:p w14:paraId="1B04E2FC" w14:textId="77777777" w:rsidR="006F2C48" w:rsidRDefault="006F2C48" w:rsidP="009B2B4F">
      <w:pPr>
        <w:pStyle w:val="Paragraphedeliste"/>
        <w:ind w:left="357"/>
        <w:jc w:val="both"/>
        <w:rPr>
          <w:rFonts w:hAnsi="Times New Roman" w:cs="Times New Roman"/>
          <w:bCs/>
          <w:sz w:val="28"/>
          <w:szCs w:val="28"/>
        </w:rPr>
      </w:pPr>
    </w:p>
    <w:p w14:paraId="2584A8B4" w14:textId="77777777" w:rsidR="009C05CC" w:rsidRDefault="006F2C48" w:rsidP="009B2B4F">
      <w:pPr>
        <w:pStyle w:val="Paragraphedeliste"/>
        <w:ind w:left="1440"/>
        <w:jc w:val="both"/>
        <w:rPr>
          <w:rFonts w:hAnsi="Times New Roman" w:cs="Times New Roman"/>
          <w:bCs/>
          <w:sz w:val="28"/>
          <w:szCs w:val="28"/>
        </w:rPr>
      </w:pPr>
      <w:r>
        <w:rPr>
          <w:rFonts w:hAnsi="Times New Roman" w:cs="Times New Roman"/>
          <w:bCs/>
          <w:sz w:val="28"/>
          <w:szCs w:val="28"/>
        </w:rPr>
        <w:t>3</w:t>
      </w:r>
      <w:r w:rsidR="009C05CC">
        <w:rPr>
          <w:rFonts w:hAnsi="Times New Roman" w:cs="Times New Roman"/>
          <w:bCs/>
          <w:sz w:val="28"/>
          <w:szCs w:val="28"/>
        </w:rPr>
        <w:t>.2.1 Réduire l’offre sur voierie au bénéfice de l’offr</w:t>
      </w:r>
      <w:r w:rsidR="007B4AF8">
        <w:rPr>
          <w:rFonts w:hAnsi="Times New Roman" w:cs="Times New Roman"/>
          <w:bCs/>
          <w:sz w:val="28"/>
          <w:szCs w:val="28"/>
        </w:rPr>
        <w:t xml:space="preserve">e en ouvrage. Aucun budget n’étant prévu, </w:t>
      </w:r>
      <w:r w:rsidR="009C05CC">
        <w:rPr>
          <w:rFonts w:hAnsi="Times New Roman" w:cs="Times New Roman"/>
          <w:bCs/>
          <w:sz w:val="28"/>
          <w:szCs w:val="28"/>
        </w:rPr>
        <w:t xml:space="preserve"> aucun ouvrage </w:t>
      </w:r>
      <w:r w:rsidR="008C3E3E">
        <w:rPr>
          <w:rFonts w:hAnsi="Times New Roman" w:cs="Times New Roman"/>
          <w:bCs/>
          <w:sz w:val="28"/>
          <w:szCs w:val="28"/>
        </w:rPr>
        <w:t xml:space="preserve">n’est </w:t>
      </w:r>
      <w:r w:rsidR="009C05CC">
        <w:rPr>
          <w:rFonts w:hAnsi="Times New Roman" w:cs="Times New Roman"/>
          <w:bCs/>
          <w:sz w:val="28"/>
          <w:szCs w:val="28"/>
        </w:rPr>
        <w:t>programmé. Certes, l’offre existante en ouvrag</w:t>
      </w:r>
      <w:r w:rsidR="007E4B54">
        <w:rPr>
          <w:rFonts w:hAnsi="Times New Roman" w:cs="Times New Roman"/>
          <w:bCs/>
          <w:sz w:val="28"/>
          <w:szCs w:val="28"/>
        </w:rPr>
        <w:t>e n’est pas saturée, mais il es</w:t>
      </w:r>
      <w:r w:rsidR="009C05CC">
        <w:rPr>
          <w:rFonts w:hAnsi="Times New Roman" w:cs="Times New Roman"/>
          <w:bCs/>
          <w:sz w:val="28"/>
          <w:szCs w:val="28"/>
        </w:rPr>
        <w:t>t à envisager que cette situation change pendant la durée du PDU</w:t>
      </w:r>
    </w:p>
    <w:p w14:paraId="6D48BBFB" w14:textId="77777777" w:rsidR="009C05CC" w:rsidRDefault="009C05CC" w:rsidP="009B2B4F">
      <w:pPr>
        <w:pStyle w:val="Paragraphedeliste"/>
        <w:ind w:left="1440"/>
        <w:jc w:val="both"/>
        <w:rPr>
          <w:rFonts w:hAnsi="Times New Roman" w:cs="Times New Roman"/>
          <w:bCs/>
          <w:sz w:val="28"/>
          <w:szCs w:val="28"/>
        </w:rPr>
      </w:pPr>
    </w:p>
    <w:p w14:paraId="1A608E09" w14:textId="77777777" w:rsidR="009C05CC" w:rsidRDefault="009C05CC" w:rsidP="009B2B4F">
      <w:pPr>
        <w:pStyle w:val="Paragraphedeliste"/>
        <w:ind w:left="1440"/>
        <w:jc w:val="both"/>
        <w:rPr>
          <w:rFonts w:hAnsi="Times New Roman" w:cs="Times New Roman"/>
          <w:bCs/>
          <w:sz w:val="28"/>
          <w:szCs w:val="28"/>
        </w:rPr>
      </w:pPr>
      <w:r>
        <w:rPr>
          <w:rFonts w:hAnsi="Times New Roman" w:cs="Times New Roman"/>
          <w:bCs/>
          <w:sz w:val="28"/>
          <w:szCs w:val="28"/>
        </w:rPr>
        <w:t>3.2.2 Etendre le stationnement réglementé</w:t>
      </w:r>
    </w:p>
    <w:p w14:paraId="0535C0DF" w14:textId="77777777" w:rsidR="009C05CC" w:rsidRDefault="009C05CC" w:rsidP="009B2B4F">
      <w:pPr>
        <w:pStyle w:val="Paragraphedeliste"/>
        <w:ind w:left="1440"/>
        <w:jc w:val="both"/>
        <w:rPr>
          <w:rFonts w:hAnsi="Times New Roman" w:cs="Times New Roman"/>
          <w:bCs/>
          <w:sz w:val="28"/>
          <w:szCs w:val="28"/>
        </w:rPr>
      </w:pPr>
    </w:p>
    <w:p w14:paraId="7A34D711" w14:textId="77777777" w:rsidR="006F2C48" w:rsidRDefault="009C05CC" w:rsidP="009B2B4F">
      <w:pPr>
        <w:pStyle w:val="Paragraphedeliste"/>
        <w:ind w:left="1440"/>
        <w:jc w:val="both"/>
        <w:rPr>
          <w:rFonts w:hAnsi="Times New Roman" w:cs="Times New Roman"/>
          <w:bCs/>
          <w:sz w:val="28"/>
          <w:szCs w:val="28"/>
        </w:rPr>
      </w:pPr>
      <w:r>
        <w:rPr>
          <w:rFonts w:hAnsi="Times New Roman" w:cs="Times New Roman"/>
          <w:bCs/>
          <w:sz w:val="28"/>
          <w:szCs w:val="28"/>
        </w:rPr>
        <w:t>3.2.3 Harmoniser les tarifs sur la voierie avec ceux des parkings</w:t>
      </w:r>
    </w:p>
    <w:p w14:paraId="582B9FE2" w14:textId="77777777" w:rsidR="00073E28" w:rsidRDefault="00073E28" w:rsidP="009B2B4F">
      <w:pPr>
        <w:pStyle w:val="Paragraphedeliste"/>
        <w:ind w:left="357"/>
        <w:jc w:val="both"/>
        <w:rPr>
          <w:rFonts w:hAnsi="Times New Roman" w:cs="Times New Roman"/>
          <w:bCs/>
          <w:sz w:val="28"/>
          <w:szCs w:val="28"/>
        </w:rPr>
      </w:pPr>
    </w:p>
    <w:p w14:paraId="1CA192EC" w14:textId="77777777" w:rsidR="00073E28" w:rsidRDefault="00073E28" w:rsidP="009B2B4F">
      <w:pPr>
        <w:pStyle w:val="Paragraphedeliste"/>
        <w:ind w:left="357"/>
        <w:jc w:val="both"/>
        <w:rPr>
          <w:rFonts w:hAnsi="Times New Roman" w:cs="Times New Roman"/>
          <w:bCs/>
          <w:sz w:val="28"/>
          <w:szCs w:val="28"/>
        </w:rPr>
      </w:pPr>
    </w:p>
    <w:p w14:paraId="7D8E17D6" w14:textId="77777777" w:rsidR="003E597D" w:rsidRDefault="00073E28" w:rsidP="009B2B4F">
      <w:pPr>
        <w:pStyle w:val="Paragraphedeliste"/>
        <w:ind w:left="357"/>
        <w:jc w:val="both"/>
        <w:rPr>
          <w:rFonts w:hAnsi="Times New Roman" w:cs="Times New Roman"/>
          <w:bCs/>
          <w:sz w:val="28"/>
          <w:szCs w:val="28"/>
        </w:rPr>
      </w:pPr>
      <w:r>
        <w:rPr>
          <w:rFonts w:hAnsi="Times New Roman" w:cs="Times New Roman"/>
          <w:bCs/>
          <w:sz w:val="28"/>
          <w:szCs w:val="28"/>
        </w:rPr>
        <w:t xml:space="preserve">3.3 </w:t>
      </w:r>
      <w:r w:rsidR="003F4F64">
        <w:rPr>
          <w:rFonts w:hAnsi="Times New Roman" w:cs="Times New Roman"/>
          <w:bCs/>
          <w:sz w:val="28"/>
          <w:szCs w:val="28"/>
        </w:rPr>
        <w:t>Améliorer les livraisons en ville</w:t>
      </w:r>
    </w:p>
    <w:p w14:paraId="4F355E1C" w14:textId="77777777" w:rsidR="003E597D" w:rsidRDefault="003E597D" w:rsidP="009B2B4F">
      <w:pPr>
        <w:pStyle w:val="Paragraphedeliste"/>
        <w:ind w:left="357"/>
        <w:jc w:val="both"/>
        <w:rPr>
          <w:rFonts w:hAnsi="Times New Roman" w:cs="Times New Roman"/>
          <w:bCs/>
          <w:sz w:val="28"/>
          <w:szCs w:val="28"/>
        </w:rPr>
      </w:pPr>
    </w:p>
    <w:p w14:paraId="4D682B44" w14:textId="77777777" w:rsidR="003E597D" w:rsidRDefault="003E597D" w:rsidP="009B2B4F">
      <w:pPr>
        <w:pStyle w:val="Paragraphedeliste"/>
        <w:ind w:left="1440"/>
        <w:jc w:val="both"/>
        <w:rPr>
          <w:rFonts w:hAnsi="Times New Roman" w:cs="Times New Roman"/>
          <w:bCs/>
          <w:sz w:val="28"/>
          <w:szCs w:val="28"/>
        </w:rPr>
      </w:pPr>
      <w:r>
        <w:rPr>
          <w:rFonts w:hAnsi="Times New Roman" w:cs="Times New Roman"/>
          <w:bCs/>
          <w:sz w:val="28"/>
          <w:szCs w:val="28"/>
        </w:rPr>
        <w:t>3.3.1 Mettre en place un collectif « Transports de Marchandises en Ville »</w:t>
      </w:r>
    </w:p>
    <w:p w14:paraId="3050BA67" w14:textId="77777777" w:rsidR="003E597D" w:rsidRDefault="003E597D" w:rsidP="009B2B4F">
      <w:pPr>
        <w:pStyle w:val="Paragraphedeliste"/>
        <w:ind w:left="1440"/>
        <w:jc w:val="both"/>
        <w:rPr>
          <w:rFonts w:hAnsi="Times New Roman" w:cs="Times New Roman"/>
          <w:bCs/>
          <w:sz w:val="28"/>
          <w:szCs w:val="28"/>
        </w:rPr>
      </w:pPr>
    </w:p>
    <w:p w14:paraId="240BCE12" w14:textId="77777777" w:rsidR="003E597D" w:rsidRDefault="003E597D" w:rsidP="009B2B4F">
      <w:pPr>
        <w:pStyle w:val="Paragraphedeliste"/>
        <w:ind w:left="1440"/>
        <w:jc w:val="both"/>
        <w:rPr>
          <w:rFonts w:hAnsi="Times New Roman" w:cs="Times New Roman"/>
          <w:bCs/>
          <w:sz w:val="28"/>
          <w:szCs w:val="28"/>
        </w:rPr>
      </w:pPr>
      <w:r>
        <w:rPr>
          <w:rFonts w:hAnsi="Times New Roman" w:cs="Times New Roman"/>
          <w:bCs/>
          <w:sz w:val="28"/>
          <w:szCs w:val="28"/>
        </w:rPr>
        <w:t>3.3.2 Harmoniser et adapter les réglementations des livraisons en ville</w:t>
      </w:r>
    </w:p>
    <w:p w14:paraId="73ED5B68" w14:textId="77777777" w:rsidR="003E597D" w:rsidRDefault="003E597D" w:rsidP="009B2B4F">
      <w:pPr>
        <w:pStyle w:val="Paragraphedeliste"/>
        <w:ind w:left="1440"/>
        <w:jc w:val="both"/>
        <w:rPr>
          <w:rFonts w:hAnsi="Times New Roman" w:cs="Times New Roman"/>
          <w:bCs/>
          <w:sz w:val="28"/>
          <w:szCs w:val="28"/>
        </w:rPr>
      </w:pPr>
    </w:p>
    <w:p w14:paraId="73D8A0EF" w14:textId="77777777" w:rsidR="00073E28" w:rsidRPr="00085C84" w:rsidRDefault="003E597D" w:rsidP="009B2B4F">
      <w:pPr>
        <w:pStyle w:val="Paragraphedeliste"/>
        <w:ind w:left="1440"/>
        <w:jc w:val="both"/>
        <w:rPr>
          <w:rFonts w:hAnsi="Times New Roman"/>
          <w:bCs/>
          <w:sz w:val="28"/>
          <w:szCs w:val="28"/>
        </w:rPr>
      </w:pPr>
      <w:r>
        <w:rPr>
          <w:rFonts w:hAnsi="Times New Roman" w:cs="Times New Roman"/>
          <w:bCs/>
          <w:sz w:val="28"/>
          <w:szCs w:val="28"/>
        </w:rPr>
        <w:t>3.3.3 Aménager les aires de livraison</w:t>
      </w:r>
    </w:p>
    <w:p w14:paraId="58A2F047" w14:textId="77777777" w:rsidR="0012503B" w:rsidRDefault="0012503B" w:rsidP="009B2B4F">
      <w:pPr>
        <w:pStyle w:val="Paragraphedeliste"/>
        <w:ind w:left="1440"/>
        <w:jc w:val="both"/>
        <w:rPr>
          <w:rFonts w:cs="Times New Roman"/>
        </w:rPr>
      </w:pPr>
    </w:p>
    <w:p w14:paraId="7DE8AC94" w14:textId="77777777" w:rsidR="0012503B" w:rsidRDefault="0012503B" w:rsidP="009B2B4F">
      <w:pPr>
        <w:pStyle w:val="Paragraphedeliste"/>
        <w:ind w:left="1440"/>
        <w:jc w:val="both"/>
        <w:rPr>
          <w:rFonts w:cs="Times New Roman"/>
        </w:rPr>
      </w:pPr>
    </w:p>
    <w:p w14:paraId="6231B355" w14:textId="77777777" w:rsidR="008E46E6" w:rsidRDefault="008E46E6" w:rsidP="009B2B4F">
      <w:pPr>
        <w:pStyle w:val="Paragraphedeliste"/>
        <w:ind w:left="1440"/>
        <w:jc w:val="both"/>
        <w:rPr>
          <w:rFonts w:cs="Times New Roman"/>
        </w:rPr>
      </w:pPr>
    </w:p>
    <w:p w14:paraId="27B9B09A" w14:textId="77777777" w:rsidR="005E3A85" w:rsidRDefault="005E3A85" w:rsidP="009B2B4F">
      <w:pPr>
        <w:pStyle w:val="Paragraphedeliste"/>
        <w:ind w:left="1440"/>
        <w:jc w:val="both"/>
        <w:rPr>
          <w:rFonts w:cs="Times New Roman"/>
        </w:rPr>
      </w:pPr>
    </w:p>
    <w:p w14:paraId="19B8CCEE" w14:textId="77777777" w:rsidR="00F05AA2" w:rsidRPr="00F05AA2" w:rsidRDefault="00F05AA2" w:rsidP="009B2B4F">
      <w:pPr>
        <w:jc w:val="both"/>
      </w:pPr>
    </w:p>
    <w:p w14:paraId="619A76CA" w14:textId="77777777" w:rsidR="003E597D" w:rsidRPr="00AA4ECD" w:rsidRDefault="003E597D" w:rsidP="009B2B4F">
      <w:pPr>
        <w:pStyle w:val="List2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bCs/>
          <w:sz w:val="28"/>
          <w:szCs w:val="28"/>
        </w:rPr>
      </w:pPr>
      <w:r w:rsidRPr="00AA4ECD">
        <w:rPr>
          <w:rFonts w:hAnsi="Times New Roman" w:cs="Times New Roman"/>
          <w:bCs/>
          <w:sz w:val="28"/>
          <w:szCs w:val="28"/>
        </w:rPr>
        <w:t xml:space="preserve">* </w:t>
      </w:r>
      <w:r>
        <w:rPr>
          <w:rFonts w:hAnsi="Times New Roman" w:cs="Times New Roman"/>
          <w:b/>
          <w:bCs/>
          <w:sz w:val="28"/>
          <w:szCs w:val="28"/>
        </w:rPr>
        <w:t>Axe stratégique 4</w:t>
      </w:r>
      <w:r w:rsidRPr="00831294">
        <w:rPr>
          <w:rFonts w:hAnsi="Times New Roman" w:cs="Times New Roman"/>
          <w:b/>
          <w:bCs/>
          <w:sz w:val="28"/>
          <w:szCs w:val="28"/>
        </w:rPr>
        <w:t> :</w:t>
      </w:r>
      <w:r w:rsidRPr="00AA4ECD">
        <w:rPr>
          <w:rFonts w:hAnsi="Times New Roman" w:cs="Times New Roman"/>
          <w:bCs/>
          <w:sz w:val="28"/>
          <w:szCs w:val="28"/>
        </w:rPr>
        <w:t xml:space="preserve"> </w:t>
      </w:r>
      <w:r w:rsidRPr="00073E28">
        <w:rPr>
          <w:rFonts w:hAnsi="Times New Roman" w:cs="Times New Roman"/>
          <w:b/>
          <w:bCs/>
          <w:sz w:val="28"/>
          <w:szCs w:val="28"/>
        </w:rPr>
        <w:t xml:space="preserve">un territoire </w:t>
      </w:r>
      <w:r>
        <w:rPr>
          <w:rFonts w:hAnsi="Times New Roman" w:cs="Times New Roman"/>
          <w:b/>
          <w:bCs/>
          <w:sz w:val="28"/>
          <w:szCs w:val="28"/>
        </w:rPr>
        <w:t>touristique qui reste agréable l’été</w:t>
      </w:r>
    </w:p>
    <w:p w14:paraId="7DCC034A" w14:textId="77777777" w:rsidR="003E597D" w:rsidRPr="00F05AA2" w:rsidRDefault="003E597D" w:rsidP="009B2B4F">
      <w:pPr>
        <w:jc w:val="both"/>
      </w:pPr>
    </w:p>
    <w:p w14:paraId="16A71AE8" w14:textId="77777777" w:rsidR="003E597D" w:rsidRDefault="003E597D" w:rsidP="009B2B4F">
      <w:pPr>
        <w:pStyle w:val="Paragraphedeliste"/>
        <w:ind w:left="357"/>
        <w:jc w:val="both"/>
        <w:rPr>
          <w:rFonts w:hAnsi="Times New Roman" w:cs="Times New Roman"/>
          <w:bCs/>
          <w:sz w:val="28"/>
          <w:szCs w:val="28"/>
        </w:rPr>
      </w:pPr>
      <w:r>
        <w:rPr>
          <w:sz w:val="28"/>
        </w:rPr>
        <w:t>4</w:t>
      </w:r>
      <w:r w:rsidRPr="00073E28">
        <w:rPr>
          <w:sz w:val="28"/>
        </w:rPr>
        <w:t>.1</w:t>
      </w:r>
      <w:r>
        <w:t xml:space="preserve"> </w:t>
      </w:r>
      <w:r>
        <w:rPr>
          <w:rFonts w:hAnsi="Times New Roman" w:cs="Times New Roman"/>
          <w:bCs/>
          <w:sz w:val="28"/>
          <w:szCs w:val="28"/>
        </w:rPr>
        <w:t>Concevoir une offre TC spécifique à la période estivale</w:t>
      </w:r>
    </w:p>
    <w:p w14:paraId="23BFF4D9" w14:textId="77777777" w:rsidR="003E597D" w:rsidRDefault="003E597D" w:rsidP="009B2B4F">
      <w:pPr>
        <w:pStyle w:val="Paragraphedeliste"/>
        <w:ind w:left="357"/>
        <w:jc w:val="both"/>
        <w:rPr>
          <w:rFonts w:hAnsi="Times New Roman" w:cs="Times New Roman"/>
          <w:bCs/>
          <w:sz w:val="28"/>
          <w:szCs w:val="28"/>
        </w:rPr>
      </w:pPr>
    </w:p>
    <w:p w14:paraId="1620F603" w14:textId="77777777" w:rsidR="000C68E0" w:rsidRDefault="003E597D" w:rsidP="009B2B4F">
      <w:pPr>
        <w:ind w:left="1440"/>
        <w:jc w:val="both"/>
        <w:rPr>
          <w:rFonts w:hAnsi="Times New Roman" w:cs="Times New Roman"/>
          <w:bCs/>
          <w:sz w:val="28"/>
          <w:szCs w:val="28"/>
        </w:rPr>
      </w:pPr>
      <w:r>
        <w:rPr>
          <w:rFonts w:hAnsi="Times New Roman" w:cs="Times New Roman"/>
          <w:bCs/>
          <w:sz w:val="28"/>
          <w:szCs w:val="28"/>
        </w:rPr>
        <w:t>4.1.1 Renforcer la desserte des lieux d’hébergement et des sites touristiques</w:t>
      </w:r>
      <w:r w:rsidR="000C68E0">
        <w:rPr>
          <w:rFonts w:hAnsi="Times New Roman" w:cs="Times New Roman"/>
          <w:bCs/>
          <w:sz w:val="28"/>
          <w:szCs w:val="28"/>
        </w:rPr>
        <w:t xml:space="preserve">. Ici encore, pas de budget. L’action est mise à la charge du gestionnaire de réseau </w:t>
      </w:r>
      <w:proofErr w:type="spellStart"/>
      <w:r w:rsidR="000C68E0">
        <w:rPr>
          <w:rFonts w:hAnsi="Times New Roman" w:cs="Times New Roman"/>
          <w:bCs/>
          <w:sz w:val="28"/>
          <w:szCs w:val="28"/>
        </w:rPr>
        <w:t>Agglobus</w:t>
      </w:r>
      <w:proofErr w:type="spellEnd"/>
      <w:r w:rsidR="000C68E0">
        <w:rPr>
          <w:rFonts w:hAnsi="Times New Roman" w:cs="Times New Roman"/>
          <w:bCs/>
          <w:sz w:val="28"/>
          <w:szCs w:val="28"/>
        </w:rPr>
        <w:t>.</w:t>
      </w:r>
    </w:p>
    <w:p w14:paraId="098A8804" w14:textId="77777777" w:rsidR="000C68E0" w:rsidRDefault="000C68E0" w:rsidP="009B2B4F">
      <w:pPr>
        <w:ind w:left="1440"/>
        <w:jc w:val="both"/>
        <w:rPr>
          <w:rFonts w:hAnsi="Times New Roman" w:cs="Times New Roman"/>
          <w:bCs/>
          <w:sz w:val="28"/>
          <w:szCs w:val="28"/>
        </w:rPr>
      </w:pPr>
    </w:p>
    <w:p w14:paraId="2290BA67" w14:textId="77777777" w:rsidR="000C68E0" w:rsidRDefault="000C68E0" w:rsidP="009B2B4F">
      <w:pPr>
        <w:ind w:left="1440"/>
        <w:jc w:val="both"/>
        <w:rPr>
          <w:rFonts w:hAnsi="Times New Roman" w:cs="Times New Roman"/>
          <w:bCs/>
          <w:sz w:val="28"/>
          <w:szCs w:val="28"/>
        </w:rPr>
      </w:pPr>
      <w:r>
        <w:rPr>
          <w:rFonts w:hAnsi="Times New Roman" w:cs="Times New Roman"/>
          <w:bCs/>
          <w:sz w:val="28"/>
          <w:szCs w:val="28"/>
        </w:rPr>
        <w:lastRenderedPageBreak/>
        <w:t>4.1.2 Améliorer l’inter modalité vélo-TC</w:t>
      </w:r>
    </w:p>
    <w:p w14:paraId="254BB6B2" w14:textId="77777777" w:rsidR="000C68E0" w:rsidRDefault="000C68E0" w:rsidP="009B2B4F">
      <w:pPr>
        <w:ind w:left="1440"/>
        <w:jc w:val="both"/>
        <w:rPr>
          <w:rFonts w:hAnsi="Times New Roman" w:cs="Times New Roman"/>
          <w:bCs/>
          <w:sz w:val="28"/>
          <w:szCs w:val="28"/>
        </w:rPr>
      </w:pPr>
    </w:p>
    <w:p w14:paraId="64AC83C2" w14:textId="77777777" w:rsidR="000C68E0" w:rsidRDefault="000C68E0" w:rsidP="009B2B4F">
      <w:pPr>
        <w:pStyle w:val="Paragraphedeliste"/>
        <w:ind w:left="357"/>
        <w:jc w:val="both"/>
        <w:rPr>
          <w:rFonts w:hAnsi="Times New Roman" w:cs="Times New Roman"/>
          <w:bCs/>
          <w:sz w:val="28"/>
          <w:szCs w:val="28"/>
        </w:rPr>
      </w:pPr>
      <w:r>
        <w:rPr>
          <w:sz w:val="28"/>
        </w:rPr>
        <w:t>4</w:t>
      </w:r>
      <w:r w:rsidRPr="00073E28">
        <w:rPr>
          <w:sz w:val="28"/>
        </w:rPr>
        <w:t>.</w:t>
      </w:r>
      <w:r>
        <w:rPr>
          <w:sz w:val="28"/>
        </w:rPr>
        <w:t>2</w:t>
      </w:r>
      <w:r>
        <w:t xml:space="preserve"> </w:t>
      </w:r>
      <w:r>
        <w:rPr>
          <w:rFonts w:hAnsi="Times New Roman" w:cs="Times New Roman"/>
          <w:bCs/>
          <w:sz w:val="28"/>
          <w:szCs w:val="28"/>
        </w:rPr>
        <w:t>Expérimenter des mesures originales</w:t>
      </w:r>
    </w:p>
    <w:p w14:paraId="4947930D" w14:textId="77777777" w:rsidR="000C68E0" w:rsidRDefault="000C68E0" w:rsidP="009B2B4F">
      <w:pPr>
        <w:pStyle w:val="Paragraphedeliste"/>
        <w:ind w:left="357"/>
        <w:jc w:val="both"/>
        <w:rPr>
          <w:rFonts w:hAnsi="Times New Roman" w:cs="Times New Roman"/>
          <w:bCs/>
          <w:sz w:val="28"/>
          <w:szCs w:val="28"/>
        </w:rPr>
      </w:pPr>
    </w:p>
    <w:p w14:paraId="59E130F0" w14:textId="77777777" w:rsidR="000C68E0" w:rsidRDefault="000C68E0" w:rsidP="009B2B4F">
      <w:pPr>
        <w:ind w:left="1440"/>
        <w:jc w:val="both"/>
        <w:rPr>
          <w:rFonts w:hAnsi="Times New Roman" w:cs="Times New Roman"/>
          <w:bCs/>
          <w:sz w:val="28"/>
          <w:szCs w:val="28"/>
        </w:rPr>
      </w:pPr>
      <w:r>
        <w:rPr>
          <w:rFonts w:hAnsi="Times New Roman" w:cs="Times New Roman"/>
          <w:bCs/>
          <w:sz w:val="28"/>
          <w:szCs w:val="28"/>
        </w:rPr>
        <w:t xml:space="preserve">4.2.1 Expérimenter un minibus automatique en site propre au bord de mer. </w:t>
      </w:r>
    </w:p>
    <w:p w14:paraId="2F1F5183" w14:textId="77777777" w:rsidR="000C68E0" w:rsidRDefault="000C68E0" w:rsidP="009B2B4F">
      <w:pPr>
        <w:ind w:left="1440"/>
        <w:jc w:val="both"/>
        <w:rPr>
          <w:rFonts w:hAnsi="Times New Roman" w:cs="Times New Roman"/>
          <w:bCs/>
          <w:sz w:val="28"/>
          <w:szCs w:val="28"/>
        </w:rPr>
      </w:pPr>
    </w:p>
    <w:p w14:paraId="5F86DEC3" w14:textId="77777777" w:rsidR="00F05AA2" w:rsidRPr="00F05AA2" w:rsidRDefault="000C68E0" w:rsidP="009B2B4F">
      <w:pPr>
        <w:ind w:left="1440"/>
        <w:jc w:val="both"/>
      </w:pPr>
      <w:r>
        <w:rPr>
          <w:rFonts w:hAnsi="Times New Roman" w:cs="Times New Roman"/>
          <w:bCs/>
          <w:sz w:val="28"/>
          <w:szCs w:val="28"/>
        </w:rPr>
        <w:t>4.2.2 Expérimenter des zones piétonnes estivales</w:t>
      </w:r>
    </w:p>
    <w:p w14:paraId="541CC651" w14:textId="77777777" w:rsidR="00F05AA2" w:rsidRPr="00F05AA2" w:rsidRDefault="00F05AA2" w:rsidP="009B2B4F">
      <w:pPr>
        <w:jc w:val="both"/>
      </w:pPr>
    </w:p>
    <w:p w14:paraId="6EF0E558" w14:textId="77777777" w:rsidR="00F05AA2" w:rsidRPr="00F05AA2" w:rsidRDefault="00F05AA2" w:rsidP="009B2B4F">
      <w:pPr>
        <w:jc w:val="both"/>
      </w:pPr>
    </w:p>
    <w:p w14:paraId="2A9B4B98" w14:textId="77777777" w:rsidR="00F05AA2" w:rsidRPr="00F05AA2" w:rsidRDefault="000C68E0" w:rsidP="009B2B4F">
      <w:pPr>
        <w:jc w:val="both"/>
      </w:pPr>
      <w:r w:rsidRPr="000C68E0">
        <w:rPr>
          <w:rFonts w:hAnsi="Times New Roman" w:cs="Times New Roman"/>
          <w:bCs/>
          <w:sz w:val="28"/>
          <w:szCs w:val="28"/>
        </w:rPr>
        <w:t xml:space="preserve">* </w:t>
      </w:r>
      <w:r>
        <w:rPr>
          <w:rFonts w:hAnsi="Times New Roman" w:cs="Times New Roman"/>
          <w:b/>
          <w:bCs/>
          <w:sz w:val="28"/>
          <w:szCs w:val="28"/>
        </w:rPr>
        <w:t>Evaluation du projet de PDU</w:t>
      </w:r>
    </w:p>
    <w:p w14:paraId="22AFCBFB" w14:textId="77777777" w:rsidR="00F05AA2" w:rsidRPr="00F05AA2" w:rsidRDefault="00F05AA2" w:rsidP="009B2B4F">
      <w:pPr>
        <w:pStyle w:val="Paragraphedeliste"/>
        <w:ind w:left="1800"/>
        <w:jc w:val="both"/>
      </w:pPr>
    </w:p>
    <w:p w14:paraId="4D3113C8" w14:textId="77777777" w:rsidR="00B869A9" w:rsidRDefault="00B869A9" w:rsidP="009B2B4F">
      <w:pPr>
        <w:ind w:left="357"/>
        <w:jc w:val="both"/>
        <w:rPr>
          <w:rFonts w:hAnsi="Times New Roman" w:cs="Times New Roman"/>
          <w:bCs/>
          <w:sz w:val="28"/>
          <w:szCs w:val="28"/>
        </w:rPr>
      </w:pPr>
      <w:r>
        <w:rPr>
          <w:sz w:val="28"/>
        </w:rPr>
        <w:t>5</w:t>
      </w:r>
      <w:r w:rsidRPr="00B869A9">
        <w:rPr>
          <w:sz w:val="28"/>
        </w:rPr>
        <w:t>.1</w:t>
      </w:r>
      <w:r>
        <w:rPr>
          <w:sz w:val="28"/>
        </w:rPr>
        <w:t xml:space="preserve"> </w:t>
      </w:r>
      <w:r>
        <w:rPr>
          <w:rFonts w:hAnsi="Times New Roman" w:cs="Times New Roman"/>
          <w:bCs/>
          <w:sz w:val="28"/>
          <w:szCs w:val="28"/>
        </w:rPr>
        <w:t>Au niveau financier</w:t>
      </w:r>
      <w:r w:rsidRPr="00B869A9">
        <w:rPr>
          <w:rFonts w:hAnsi="Times New Roman" w:cs="Times New Roman"/>
          <w:bCs/>
          <w:sz w:val="28"/>
          <w:szCs w:val="28"/>
        </w:rPr>
        <w:t xml:space="preserve"> </w:t>
      </w:r>
    </w:p>
    <w:p w14:paraId="6ED0B0F3" w14:textId="77777777" w:rsidR="00B869A9" w:rsidRDefault="00B869A9" w:rsidP="009B2B4F">
      <w:pPr>
        <w:ind w:left="357"/>
        <w:jc w:val="both"/>
        <w:rPr>
          <w:rFonts w:hAnsi="Times New Roman" w:cs="Times New Roman"/>
          <w:bCs/>
          <w:sz w:val="28"/>
          <w:szCs w:val="28"/>
        </w:rPr>
      </w:pPr>
    </w:p>
    <w:p w14:paraId="57215D8D" w14:textId="77777777" w:rsidR="003F5BE2" w:rsidRDefault="00B869A9" w:rsidP="009B2B4F">
      <w:pPr>
        <w:ind w:left="1440"/>
        <w:jc w:val="both"/>
        <w:rPr>
          <w:rFonts w:hAnsi="Times New Roman" w:cs="Times New Roman"/>
          <w:bCs/>
          <w:sz w:val="28"/>
          <w:szCs w:val="28"/>
        </w:rPr>
      </w:pPr>
      <w:r>
        <w:rPr>
          <w:rFonts w:hAnsi="Times New Roman" w:cs="Times New Roman"/>
          <w:bCs/>
          <w:sz w:val="28"/>
          <w:szCs w:val="28"/>
        </w:rPr>
        <w:t>5.1.1 Le rééquilibrage des dépenses d’investissement vers les modes actifs</w:t>
      </w:r>
    </w:p>
    <w:p w14:paraId="360ECD0E" w14:textId="77777777" w:rsidR="003F5BE2" w:rsidRDefault="003F5BE2" w:rsidP="009B2B4F">
      <w:pPr>
        <w:ind w:left="1440"/>
        <w:jc w:val="both"/>
        <w:rPr>
          <w:rFonts w:hAnsi="Times New Roman" w:cs="Times New Roman"/>
          <w:bCs/>
          <w:sz w:val="28"/>
          <w:szCs w:val="28"/>
        </w:rPr>
      </w:pPr>
    </w:p>
    <w:p w14:paraId="70DD5BF6" w14:textId="77777777" w:rsidR="00C74BC5" w:rsidRDefault="003F5BE2" w:rsidP="009B2B4F">
      <w:pPr>
        <w:ind w:left="1440"/>
        <w:jc w:val="both"/>
        <w:rPr>
          <w:rFonts w:hAnsi="Times New Roman" w:cs="Times New Roman"/>
          <w:bCs/>
          <w:sz w:val="28"/>
          <w:szCs w:val="28"/>
        </w:rPr>
      </w:pPr>
      <w:r>
        <w:rPr>
          <w:rFonts w:hAnsi="Times New Roman" w:cs="Times New Roman"/>
          <w:bCs/>
          <w:sz w:val="28"/>
          <w:szCs w:val="28"/>
        </w:rPr>
        <w:t>5.1.2 Une hausse mesurée du budget de fonctionnement</w:t>
      </w:r>
      <w:r w:rsidR="00C74BC5">
        <w:rPr>
          <w:rFonts w:hAnsi="Times New Roman" w:cs="Times New Roman"/>
          <w:bCs/>
          <w:sz w:val="28"/>
          <w:szCs w:val="28"/>
        </w:rPr>
        <w:t xml:space="preserve">. </w:t>
      </w:r>
      <w:r w:rsidR="008C3E3E">
        <w:rPr>
          <w:rFonts w:hAnsi="Times New Roman" w:cs="Times New Roman"/>
          <w:bCs/>
          <w:sz w:val="28"/>
          <w:szCs w:val="28"/>
        </w:rPr>
        <w:t>La hausse calculée semble</w:t>
      </w:r>
      <w:r w:rsidR="00C74BC5">
        <w:rPr>
          <w:rFonts w:hAnsi="Times New Roman" w:cs="Times New Roman"/>
          <w:bCs/>
          <w:sz w:val="28"/>
          <w:szCs w:val="28"/>
        </w:rPr>
        <w:t xml:space="preserve"> sous estimée car elle ne prend en compte </w:t>
      </w:r>
      <w:r w:rsidR="008C3E3E">
        <w:rPr>
          <w:rFonts w:hAnsi="Times New Roman" w:cs="Times New Roman"/>
          <w:bCs/>
          <w:sz w:val="28"/>
          <w:szCs w:val="28"/>
        </w:rPr>
        <w:t>que l’augmentation kilométrique</w:t>
      </w:r>
      <w:r w:rsidR="00C74BC5">
        <w:rPr>
          <w:rFonts w:hAnsi="Times New Roman" w:cs="Times New Roman"/>
          <w:bCs/>
          <w:sz w:val="28"/>
          <w:szCs w:val="28"/>
        </w:rPr>
        <w:t>. Les autres mesures prévues dans la restructuration (points 1.2.4 ; 2.1.6 ; 2.1.7) ne sont pas prises en compte.</w:t>
      </w:r>
    </w:p>
    <w:p w14:paraId="771DF050" w14:textId="77777777" w:rsidR="00C74BC5" w:rsidRDefault="00C74BC5" w:rsidP="009B2B4F">
      <w:pPr>
        <w:ind w:left="1440"/>
        <w:jc w:val="both"/>
        <w:rPr>
          <w:rFonts w:hAnsi="Times New Roman" w:cs="Times New Roman"/>
          <w:bCs/>
          <w:sz w:val="28"/>
          <w:szCs w:val="28"/>
        </w:rPr>
      </w:pPr>
    </w:p>
    <w:p w14:paraId="52992852" w14:textId="77777777" w:rsidR="00034C1C" w:rsidRDefault="00C74BC5" w:rsidP="009B2B4F">
      <w:pPr>
        <w:ind w:left="1440"/>
        <w:jc w:val="both"/>
        <w:rPr>
          <w:rFonts w:hAnsi="Times New Roman" w:cs="Times New Roman"/>
          <w:bCs/>
          <w:sz w:val="28"/>
          <w:szCs w:val="28"/>
        </w:rPr>
      </w:pPr>
      <w:r>
        <w:rPr>
          <w:rFonts w:hAnsi="Times New Roman" w:cs="Times New Roman"/>
          <w:bCs/>
          <w:sz w:val="28"/>
          <w:szCs w:val="28"/>
        </w:rPr>
        <w:t>5.1.3 Des retombées économiques directes ou indirectes appréciables</w:t>
      </w:r>
    </w:p>
    <w:p w14:paraId="58ACA3FC" w14:textId="77777777" w:rsidR="00034C1C" w:rsidRDefault="00034C1C" w:rsidP="009B2B4F">
      <w:pPr>
        <w:ind w:left="1440"/>
        <w:jc w:val="both"/>
        <w:rPr>
          <w:rFonts w:hAnsi="Times New Roman" w:cs="Times New Roman"/>
          <w:bCs/>
          <w:sz w:val="28"/>
          <w:szCs w:val="28"/>
        </w:rPr>
      </w:pPr>
    </w:p>
    <w:p w14:paraId="721BDE59" w14:textId="77777777" w:rsidR="00034C1C" w:rsidRDefault="00034C1C" w:rsidP="009B2B4F">
      <w:pPr>
        <w:ind w:left="1440"/>
        <w:jc w:val="both"/>
        <w:rPr>
          <w:rFonts w:hAnsi="Times New Roman" w:cs="Times New Roman"/>
          <w:bCs/>
          <w:sz w:val="28"/>
          <w:szCs w:val="28"/>
        </w:rPr>
      </w:pPr>
      <w:r>
        <w:rPr>
          <w:rFonts w:hAnsi="Times New Roman" w:cs="Times New Roman"/>
          <w:bCs/>
          <w:sz w:val="28"/>
          <w:szCs w:val="28"/>
        </w:rPr>
        <w:t xml:space="preserve">5.1.4 Une programmation progressive adaptée à la transition </w:t>
      </w:r>
      <w:proofErr w:type="spellStart"/>
      <w:r>
        <w:rPr>
          <w:rFonts w:hAnsi="Times New Roman" w:cs="Times New Roman"/>
          <w:bCs/>
          <w:sz w:val="28"/>
          <w:szCs w:val="28"/>
        </w:rPr>
        <w:t>mobilitaire</w:t>
      </w:r>
      <w:proofErr w:type="spellEnd"/>
      <w:r>
        <w:rPr>
          <w:rFonts w:hAnsi="Times New Roman" w:cs="Times New Roman"/>
          <w:bCs/>
          <w:sz w:val="28"/>
          <w:szCs w:val="28"/>
        </w:rPr>
        <w:t xml:space="preserve"> souhaitée.</w:t>
      </w:r>
    </w:p>
    <w:p w14:paraId="322DFA70" w14:textId="77777777" w:rsidR="00034C1C" w:rsidRDefault="00034C1C" w:rsidP="009B2B4F">
      <w:pPr>
        <w:ind w:left="1440"/>
        <w:jc w:val="both"/>
        <w:rPr>
          <w:rFonts w:hAnsi="Times New Roman" w:cs="Times New Roman"/>
          <w:bCs/>
          <w:sz w:val="28"/>
          <w:szCs w:val="28"/>
        </w:rPr>
      </w:pPr>
    </w:p>
    <w:p w14:paraId="28ED6924" w14:textId="77777777" w:rsidR="00034C1C" w:rsidRDefault="00034C1C" w:rsidP="009B2B4F">
      <w:pPr>
        <w:ind w:left="357"/>
        <w:jc w:val="both"/>
        <w:rPr>
          <w:rFonts w:hAnsi="Times New Roman" w:cs="Times New Roman"/>
          <w:bCs/>
          <w:sz w:val="28"/>
          <w:szCs w:val="28"/>
        </w:rPr>
      </w:pPr>
      <w:r>
        <w:rPr>
          <w:sz w:val="28"/>
        </w:rPr>
        <w:t xml:space="preserve">5.2 </w:t>
      </w:r>
      <w:r>
        <w:rPr>
          <w:rFonts w:hAnsi="Times New Roman" w:cs="Times New Roman"/>
          <w:bCs/>
          <w:sz w:val="28"/>
          <w:szCs w:val="28"/>
        </w:rPr>
        <w:t>Au niveau des déplacements</w:t>
      </w:r>
    </w:p>
    <w:p w14:paraId="36E74460" w14:textId="77777777" w:rsidR="00034C1C" w:rsidRDefault="00034C1C" w:rsidP="009B2B4F">
      <w:pPr>
        <w:ind w:left="357"/>
        <w:jc w:val="both"/>
        <w:rPr>
          <w:rFonts w:hAnsi="Times New Roman" w:cs="Times New Roman"/>
          <w:bCs/>
          <w:sz w:val="28"/>
          <w:szCs w:val="28"/>
        </w:rPr>
      </w:pPr>
    </w:p>
    <w:p w14:paraId="6136D67D" w14:textId="77777777" w:rsidR="0012503B" w:rsidRDefault="00034C1C" w:rsidP="009B2B4F">
      <w:pPr>
        <w:ind w:left="1440"/>
        <w:jc w:val="both"/>
        <w:rPr>
          <w:rFonts w:hAnsi="Times New Roman" w:cs="Times New Roman"/>
          <w:bCs/>
          <w:sz w:val="28"/>
          <w:szCs w:val="28"/>
        </w:rPr>
      </w:pPr>
      <w:r>
        <w:rPr>
          <w:rFonts w:hAnsi="Times New Roman" w:cs="Times New Roman"/>
          <w:bCs/>
          <w:sz w:val="28"/>
          <w:szCs w:val="28"/>
        </w:rPr>
        <w:t>5.2.1 Présentation du modèle multimodal</w:t>
      </w:r>
    </w:p>
    <w:p w14:paraId="0FCF5B6B" w14:textId="77777777" w:rsidR="0012503B" w:rsidRDefault="0012503B" w:rsidP="009B2B4F">
      <w:pPr>
        <w:ind w:left="1440"/>
        <w:jc w:val="both"/>
        <w:rPr>
          <w:rFonts w:hAnsi="Times New Roman" w:cs="Times New Roman"/>
          <w:bCs/>
          <w:sz w:val="28"/>
          <w:szCs w:val="28"/>
        </w:rPr>
      </w:pPr>
    </w:p>
    <w:p w14:paraId="20F2E1D4" w14:textId="77777777" w:rsidR="00B66976" w:rsidRDefault="0012503B" w:rsidP="009B2B4F">
      <w:pPr>
        <w:ind w:left="1440"/>
        <w:jc w:val="both"/>
        <w:rPr>
          <w:rFonts w:hAnsi="Times New Roman" w:cs="Times New Roman"/>
          <w:bCs/>
          <w:sz w:val="28"/>
          <w:szCs w:val="28"/>
        </w:rPr>
      </w:pPr>
      <w:r>
        <w:rPr>
          <w:rFonts w:hAnsi="Times New Roman" w:cs="Times New Roman"/>
          <w:bCs/>
          <w:sz w:val="28"/>
          <w:szCs w:val="28"/>
        </w:rPr>
        <w:t xml:space="preserve">5.2.2 Une forte hausse des déplacements réalisés en TC. </w:t>
      </w:r>
      <w:r w:rsidR="00AF6D7B">
        <w:rPr>
          <w:rFonts w:hAnsi="Times New Roman" w:cs="Times New Roman"/>
          <w:bCs/>
          <w:sz w:val="28"/>
          <w:szCs w:val="28"/>
        </w:rPr>
        <w:t>L</w:t>
      </w:r>
      <w:r>
        <w:rPr>
          <w:rFonts w:hAnsi="Times New Roman" w:cs="Times New Roman"/>
          <w:bCs/>
          <w:sz w:val="28"/>
          <w:szCs w:val="28"/>
        </w:rPr>
        <w:t xml:space="preserve">e modèle multimodal n’intègre pas le comportement des </w:t>
      </w:r>
      <w:r w:rsidR="00AF6D7B">
        <w:rPr>
          <w:rFonts w:hAnsi="Times New Roman" w:cs="Times New Roman"/>
          <w:bCs/>
          <w:sz w:val="28"/>
          <w:szCs w:val="28"/>
        </w:rPr>
        <w:t>personnes. L</w:t>
      </w:r>
      <w:r w:rsidR="00B66976">
        <w:rPr>
          <w:rFonts w:hAnsi="Times New Roman" w:cs="Times New Roman"/>
          <w:bCs/>
          <w:sz w:val="28"/>
          <w:szCs w:val="28"/>
        </w:rPr>
        <w:t>a population locale est attachée à ses déplacements voitures et les mesures incitatives devront être efficaces pour atteindre l’objectif prévu.</w:t>
      </w:r>
    </w:p>
    <w:p w14:paraId="20CE4035" w14:textId="77777777" w:rsidR="00B66976" w:rsidRDefault="00B66976" w:rsidP="009B2B4F">
      <w:pPr>
        <w:ind w:left="1440"/>
        <w:jc w:val="both"/>
        <w:rPr>
          <w:rFonts w:hAnsi="Times New Roman" w:cs="Times New Roman"/>
          <w:bCs/>
          <w:sz w:val="28"/>
          <w:szCs w:val="28"/>
        </w:rPr>
      </w:pPr>
    </w:p>
    <w:p w14:paraId="238201F4" w14:textId="77777777" w:rsidR="00B66976" w:rsidRDefault="00B66976" w:rsidP="009B2B4F">
      <w:pPr>
        <w:ind w:left="1440"/>
        <w:jc w:val="both"/>
        <w:rPr>
          <w:rFonts w:hAnsi="Times New Roman" w:cs="Times New Roman"/>
          <w:bCs/>
          <w:sz w:val="28"/>
          <w:szCs w:val="28"/>
        </w:rPr>
      </w:pPr>
      <w:r>
        <w:rPr>
          <w:rFonts w:hAnsi="Times New Roman" w:cs="Times New Roman"/>
          <w:bCs/>
          <w:sz w:val="28"/>
          <w:szCs w:val="28"/>
        </w:rPr>
        <w:t>5.2.3 Le trafic routier contenu : la remarque du point précédent s’applique</w:t>
      </w:r>
    </w:p>
    <w:p w14:paraId="4D91B92B" w14:textId="77777777" w:rsidR="00B66976" w:rsidRDefault="00B66976" w:rsidP="009B2B4F">
      <w:pPr>
        <w:ind w:left="1440"/>
        <w:jc w:val="both"/>
        <w:rPr>
          <w:rFonts w:hAnsi="Times New Roman" w:cs="Times New Roman"/>
          <w:bCs/>
          <w:sz w:val="28"/>
          <w:szCs w:val="28"/>
        </w:rPr>
      </w:pPr>
    </w:p>
    <w:p w14:paraId="6A79840E" w14:textId="77777777" w:rsidR="00B66976" w:rsidRDefault="00B66976" w:rsidP="009B2B4F">
      <w:pPr>
        <w:ind w:left="1440"/>
        <w:jc w:val="both"/>
        <w:rPr>
          <w:rFonts w:hAnsi="Times New Roman" w:cs="Times New Roman"/>
          <w:bCs/>
          <w:sz w:val="28"/>
          <w:szCs w:val="28"/>
        </w:rPr>
      </w:pPr>
      <w:r>
        <w:rPr>
          <w:rFonts w:hAnsi="Times New Roman" w:cs="Times New Roman"/>
          <w:bCs/>
          <w:sz w:val="28"/>
          <w:szCs w:val="28"/>
        </w:rPr>
        <w:t>5.2.4 L’amélioration de la sécurité des usagers</w:t>
      </w:r>
      <w:r w:rsidR="008C3E3E">
        <w:rPr>
          <w:rFonts w:hAnsi="Times New Roman" w:cs="Times New Roman"/>
          <w:bCs/>
          <w:sz w:val="28"/>
          <w:szCs w:val="28"/>
        </w:rPr>
        <w:t xml:space="preserve"> p</w:t>
      </w:r>
      <w:r w:rsidR="007E4B54">
        <w:rPr>
          <w:rFonts w:hAnsi="Times New Roman" w:cs="Times New Roman"/>
          <w:bCs/>
          <w:sz w:val="28"/>
          <w:szCs w:val="28"/>
        </w:rPr>
        <w:t>révoit</w:t>
      </w:r>
      <w:r w:rsidR="004A2F3B">
        <w:rPr>
          <w:rFonts w:hAnsi="Times New Roman" w:cs="Times New Roman"/>
          <w:bCs/>
          <w:sz w:val="28"/>
          <w:szCs w:val="28"/>
        </w:rPr>
        <w:t xml:space="preserve"> des aménagements en fonction de l’analyse des accidents (indicateur au point 6)</w:t>
      </w:r>
    </w:p>
    <w:p w14:paraId="52CBFA55" w14:textId="77777777" w:rsidR="00B66976" w:rsidRDefault="00B66976" w:rsidP="009B2B4F">
      <w:pPr>
        <w:ind w:left="1440"/>
        <w:jc w:val="both"/>
        <w:rPr>
          <w:rFonts w:hAnsi="Times New Roman" w:cs="Times New Roman"/>
          <w:bCs/>
          <w:sz w:val="28"/>
          <w:szCs w:val="28"/>
        </w:rPr>
      </w:pPr>
    </w:p>
    <w:p w14:paraId="764F6245" w14:textId="77777777" w:rsidR="00B66976" w:rsidRDefault="00B66976" w:rsidP="009B2B4F">
      <w:pPr>
        <w:ind w:left="357"/>
        <w:jc w:val="both"/>
        <w:rPr>
          <w:rFonts w:hAnsi="Times New Roman" w:cs="Times New Roman"/>
          <w:bCs/>
          <w:sz w:val="28"/>
          <w:szCs w:val="28"/>
        </w:rPr>
      </w:pPr>
      <w:r>
        <w:rPr>
          <w:sz w:val="28"/>
        </w:rPr>
        <w:lastRenderedPageBreak/>
        <w:t xml:space="preserve">5.3 </w:t>
      </w:r>
      <w:r>
        <w:rPr>
          <w:rFonts w:hAnsi="Times New Roman" w:cs="Times New Roman"/>
          <w:bCs/>
          <w:sz w:val="28"/>
          <w:szCs w:val="28"/>
        </w:rPr>
        <w:t>Au niveau territorial</w:t>
      </w:r>
    </w:p>
    <w:p w14:paraId="5E79F7A3" w14:textId="77777777" w:rsidR="00B66976" w:rsidRDefault="00B66976" w:rsidP="009B2B4F">
      <w:pPr>
        <w:ind w:left="357"/>
        <w:jc w:val="both"/>
        <w:rPr>
          <w:rFonts w:hAnsi="Times New Roman" w:cs="Times New Roman"/>
          <w:bCs/>
          <w:sz w:val="28"/>
          <w:szCs w:val="28"/>
        </w:rPr>
      </w:pPr>
    </w:p>
    <w:p w14:paraId="081E0AC0" w14:textId="77777777" w:rsidR="005D31FE" w:rsidRDefault="00B66976" w:rsidP="009B2B4F">
      <w:pPr>
        <w:ind w:left="1440"/>
        <w:jc w:val="both"/>
        <w:rPr>
          <w:rFonts w:hAnsi="Times New Roman" w:cs="Times New Roman"/>
          <w:bCs/>
          <w:sz w:val="28"/>
          <w:szCs w:val="28"/>
        </w:rPr>
      </w:pPr>
      <w:r>
        <w:rPr>
          <w:rFonts w:hAnsi="Times New Roman" w:cs="Times New Roman"/>
          <w:bCs/>
          <w:sz w:val="28"/>
          <w:szCs w:val="28"/>
        </w:rPr>
        <w:t>5.3.1 Le renforcement des centralités urbaines</w:t>
      </w:r>
      <w:r w:rsidR="004A2F3B">
        <w:rPr>
          <w:rFonts w:hAnsi="Times New Roman" w:cs="Times New Roman"/>
          <w:bCs/>
          <w:sz w:val="28"/>
          <w:szCs w:val="28"/>
        </w:rPr>
        <w:t xml:space="preserve">. Il n’y a pas d’actions </w:t>
      </w:r>
      <w:r w:rsidR="005D31FE">
        <w:rPr>
          <w:rFonts w:hAnsi="Times New Roman" w:cs="Times New Roman"/>
          <w:bCs/>
          <w:sz w:val="28"/>
          <w:szCs w:val="28"/>
        </w:rPr>
        <w:t>spécifiques. Le paragraphe fait un rappel des mesures précédemment décrites.</w:t>
      </w:r>
    </w:p>
    <w:p w14:paraId="038F15C3" w14:textId="77777777" w:rsidR="005D31FE" w:rsidRDefault="005D31FE" w:rsidP="009B2B4F">
      <w:pPr>
        <w:ind w:left="1440"/>
        <w:jc w:val="both"/>
        <w:rPr>
          <w:rFonts w:hAnsi="Times New Roman" w:cs="Times New Roman"/>
          <w:bCs/>
          <w:sz w:val="28"/>
          <w:szCs w:val="28"/>
        </w:rPr>
      </w:pPr>
    </w:p>
    <w:p w14:paraId="23427B2F" w14:textId="77777777" w:rsidR="005D31FE" w:rsidRDefault="005D31FE" w:rsidP="009B2B4F">
      <w:pPr>
        <w:ind w:left="1440"/>
        <w:jc w:val="both"/>
        <w:rPr>
          <w:rFonts w:hAnsi="Times New Roman" w:cs="Times New Roman"/>
          <w:bCs/>
          <w:sz w:val="28"/>
          <w:szCs w:val="28"/>
        </w:rPr>
      </w:pPr>
      <w:r>
        <w:rPr>
          <w:rFonts w:hAnsi="Times New Roman" w:cs="Times New Roman"/>
          <w:bCs/>
          <w:sz w:val="28"/>
          <w:szCs w:val="28"/>
        </w:rPr>
        <w:t xml:space="preserve">5.3.2 Un fonctionnement optimisé des quartiers économiques. Il n’y a pas d’actions spécifiques. Le paragraphe fait un rappel des mesures </w:t>
      </w:r>
    </w:p>
    <w:p w14:paraId="487C8D65" w14:textId="77777777" w:rsidR="005D31FE" w:rsidRDefault="005D31FE" w:rsidP="009B2B4F">
      <w:pPr>
        <w:ind w:left="1440"/>
        <w:jc w:val="both"/>
        <w:rPr>
          <w:rFonts w:hAnsi="Times New Roman" w:cs="Times New Roman"/>
          <w:bCs/>
          <w:sz w:val="28"/>
          <w:szCs w:val="28"/>
        </w:rPr>
      </w:pPr>
    </w:p>
    <w:p w14:paraId="6D4934EE" w14:textId="77777777" w:rsidR="00B66976" w:rsidRDefault="005D31FE" w:rsidP="009B2B4F">
      <w:pPr>
        <w:ind w:left="1440"/>
        <w:jc w:val="both"/>
        <w:rPr>
          <w:rFonts w:hAnsi="Times New Roman" w:cs="Times New Roman"/>
          <w:bCs/>
          <w:sz w:val="28"/>
          <w:szCs w:val="28"/>
        </w:rPr>
      </w:pPr>
      <w:r>
        <w:rPr>
          <w:rFonts w:hAnsi="Times New Roman" w:cs="Times New Roman"/>
          <w:bCs/>
          <w:sz w:val="28"/>
          <w:szCs w:val="28"/>
        </w:rPr>
        <w:t xml:space="preserve">5.3.3 Le confortement de la vocation touristique et d’accueil résidentiel du territoire. Il n’y a pas d’actions spécifiques. Le paragraphe fait un rappel des mesures </w:t>
      </w:r>
    </w:p>
    <w:p w14:paraId="2C80751D" w14:textId="77777777" w:rsidR="00B66976" w:rsidRDefault="00B66976" w:rsidP="009B2B4F">
      <w:pPr>
        <w:ind w:left="1440"/>
        <w:jc w:val="both"/>
        <w:rPr>
          <w:rFonts w:hAnsi="Times New Roman" w:cs="Times New Roman"/>
          <w:bCs/>
          <w:sz w:val="28"/>
          <w:szCs w:val="28"/>
        </w:rPr>
      </w:pPr>
    </w:p>
    <w:p w14:paraId="5719ADAE" w14:textId="77777777" w:rsidR="005D31FE" w:rsidRDefault="005D31FE" w:rsidP="009B2B4F">
      <w:pPr>
        <w:ind w:left="357"/>
        <w:jc w:val="both"/>
        <w:rPr>
          <w:rFonts w:hAnsi="Times New Roman" w:cs="Times New Roman"/>
          <w:bCs/>
          <w:sz w:val="28"/>
          <w:szCs w:val="28"/>
        </w:rPr>
      </w:pPr>
      <w:r>
        <w:rPr>
          <w:sz w:val="28"/>
        </w:rPr>
        <w:t xml:space="preserve">5.4 </w:t>
      </w:r>
      <w:r w:rsidR="00C32F97">
        <w:rPr>
          <w:rFonts w:hAnsi="Times New Roman" w:cs="Times New Roman"/>
          <w:bCs/>
          <w:sz w:val="28"/>
          <w:szCs w:val="28"/>
        </w:rPr>
        <w:t>Au niveau environnemental</w:t>
      </w:r>
    </w:p>
    <w:p w14:paraId="0F28C561" w14:textId="77777777" w:rsidR="005D31FE" w:rsidRDefault="005D31FE" w:rsidP="009B2B4F">
      <w:pPr>
        <w:ind w:left="357"/>
        <w:jc w:val="both"/>
        <w:rPr>
          <w:rFonts w:hAnsi="Times New Roman" w:cs="Times New Roman"/>
          <w:bCs/>
          <w:sz w:val="28"/>
          <w:szCs w:val="28"/>
        </w:rPr>
      </w:pPr>
    </w:p>
    <w:p w14:paraId="2A28D38F" w14:textId="77777777" w:rsidR="004052DC" w:rsidRDefault="005D31FE" w:rsidP="009B2B4F">
      <w:pPr>
        <w:ind w:left="1440"/>
        <w:jc w:val="both"/>
        <w:rPr>
          <w:rFonts w:hAnsi="Times New Roman" w:cs="Times New Roman"/>
          <w:bCs/>
          <w:sz w:val="28"/>
          <w:szCs w:val="28"/>
        </w:rPr>
      </w:pPr>
      <w:r>
        <w:rPr>
          <w:rFonts w:hAnsi="Times New Roman" w:cs="Times New Roman"/>
          <w:bCs/>
          <w:sz w:val="28"/>
          <w:szCs w:val="28"/>
        </w:rPr>
        <w:t>5.4.1 La mise en place du PDU est globalement profitable vis à vis des enjeux environnementaux.</w:t>
      </w:r>
      <w:r w:rsidR="004052DC">
        <w:rPr>
          <w:rFonts w:hAnsi="Times New Roman" w:cs="Times New Roman"/>
          <w:bCs/>
          <w:sz w:val="28"/>
          <w:szCs w:val="28"/>
        </w:rPr>
        <w:t xml:space="preserve"> Cette affirmation péremptoire est  tempérée dans les explications qui suivent. A noter :</w:t>
      </w:r>
    </w:p>
    <w:p w14:paraId="7B48ED10" w14:textId="77777777" w:rsidR="00B6494F" w:rsidRDefault="004052DC" w:rsidP="009B2B4F">
      <w:pPr>
        <w:pStyle w:val="Paragraphedeliste"/>
        <w:numPr>
          <w:ilvl w:val="0"/>
          <w:numId w:val="30"/>
        </w:numPr>
        <w:ind w:left="1797" w:hanging="357"/>
        <w:jc w:val="both"/>
        <w:rPr>
          <w:rFonts w:hAnsi="Times New Roman" w:cs="Times New Roman"/>
          <w:bCs/>
          <w:sz w:val="28"/>
          <w:szCs w:val="28"/>
        </w:rPr>
      </w:pPr>
      <w:r w:rsidRPr="00B6494F">
        <w:rPr>
          <w:rFonts w:hAnsi="Times New Roman" w:cs="Times New Roman"/>
          <w:bCs/>
          <w:sz w:val="28"/>
          <w:szCs w:val="28"/>
        </w:rPr>
        <w:t xml:space="preserve">Au niveau de la consommation d’espaces : le projet de délestage de la RND7 par l’arrière </w:t>
      </w:r>
      <w:r w:rsidR="00B6494F" w:rsidRPr="00B6494F">
        <w:rPr>
          <w:rFonts w:hAnsi="Times New Roman" w:cs="Times New Roman"/>
          <w:bCs/>
          <w:sz w:val="28"/>
          <w:szCs w:val="28"/>
        </w:rPr>
        <w:t>de la zone d’activité va contribuer à la densific</w:t>
      </w:r>
      <w:r w:rsidR="00B6494F">
        <w:rPr>
          <w:rFonts w:hAnsi="Times New Roman" w:cs="Times New Roman"/>
          <w:bCs/>
          <w:sz w:val="28"/>
          <w:szCs w:val="28"/>
        </w:rPr>
        <w:t>ation de cette zone</w:t>
      </w:r>
      <w:r w:rsidR="008C3E3E">
        <w:rPr>
          <w:rFonts w:hAnsi="Times New Roman" w:cs="Times New Roman"/>
          <w:bCs/>
          <w:sz w:val="28"/>
          <w:szCs w:val="28"/>
        </w:rPr>
        <w:t>.  L</w:t>
      </w:r>
      <w:r w:rsidR="00B6494F">
        <w:rPr>
          <w:rFonts w:hAnsi="Times New Roman" w:cs="Times New Roman"/>
          <w:bCs/>
          <w:sz w:val="28"/>
          <w:szCs w:val="28"/>
        </w:rPr>
        <w:t>’objectif de</w:t>
      </w:r>
      <w:r w:rsidR="00B6494F" w:rsidRPr="00B6494F">
        <w:rPr>
          <w:rFonts w:hAnsi="Times New Roman" w:cs="Times New Roman"/>
          <w:bCs/>
          <w:sz w:val="28"/>
          <w:szCs w:val="28"/>
        </w:rPr>
        <w:t xml:space="preserve"> délestage</w:t>
      </w:r>
      <w:r w:rsidR="00B6494F">
        <w:rPr>
          <w:rFonts w:hAnsi="Times New Roman" w:cs="Times New Roman"/>
          <w:bCs/>
          <w:sz w:val="28"/>
          <w:szCs w:val="28"/>
        </w:rPr>
        <w:t xml:space="preserve"> partiel </w:t>
      </w:r>
      <w:r w:rsidR="008C3E3E">
        <w:rPr>
          <w:rFonts w:hAnsi="Times New Roman" w:cs="Times New Roman"/>
          <w:bCs/>
          <w:sz w:val="28"/>
          <w:szCs w:val="28"/>
        </w:rPr>
        <w:t xml:space="preserve">pourra être ainsi  détourné </w:t>
      </w:r>
      <w:r w:rsidR="00B6494F">
        <w:rPr>
          <w:rFonts w:hAnsi="Times New Roman" w:cs="Times New Roman"/>
          <w:bCs/>
          <w:sz w:val="28"/>
          <w:szCs w:val="28"/>
        </w:rPr>
        <w:t>avec l’ajout de nouveaux accès à la zone d’activité.</w:t>
      </w:r>
    </w:p>
    <w:p w14:paraId="37BB7008" w14:textId="77777777" w:rsidR="00B6494F" w:rsidRDefault="00B6494F" w:rsidP="009B2B4F">
      <w:pPr>
        <w:pStyle w:val="Paragraphedeliste"/>
        <w:numPr>
          <w:ilvl w:val="0"/>
          <w:numId w:val="30"/>
        </w:numPr>
        <w:ind w:left="1797" w:hanging="357"/>
        <w:jc w:val="both"/>
        <w:rPr>
          <w:rFonts w:hAnsi="Times New Roman" w:cs="Times New Roman"/>
          <w:bCs/>
          <w:sz w:val="28"/>
          <w:szCs w:val="28"/>
        </w:rPr>
      </w:pPr>
      <w:r>
        <w:rPr>
          <w:rFonts w:hAnsi="Times New Roman" w:cs="Times New Roman"/>
          <w:bCs/>
          <w:sz w:val="28"/>
          <w:szCs w:val="28"/>
        </w:rPr>
        <w:t xml:space="preserve">Au niveau des espaces naturels et de la biodiversité le contournement de Roquebrune </w:t>
      </w:r>
      <w:r w:rsidRPr="00B6494F">
        <w:rPr>
          <w:rFonts w:hAnsi="Times New Roman" w:cs="Times New Roman"/>
          <w:bCs/>
          <w:sz w:val="28"/>
          <w:szCs w:val="28"/>
        </w:rPr>
        <w:t xml:space="preserve"> </w:t>
      </w:r>
      <w:r>
        <w:rPr>
          <w:rFonts w:hAnsi="Times New Roman" w:cs="Times New Roman"/>
          <w:bCs/>
          <w:sz w:val="28"/>
          <w:szCs w:val="28"/>
        </w:rPr>
        <w:t xml:space="preserve">ne semble pas acquis compte tenu de </w:t>
      </w:r>
      <w:proofErr w:type="spellStart"/>
      <w:r>
        <w:rPr>
          <w:rFonts w:hAnsi="Times New Roman" w:cs="Times New Roman"/>
          <w:bCs/>
          <w:sz w:val="28"/>
          <w:szCs w:val="28"/>
        </w:rPr>
        <w:t>Natura</w:t>
      </w:r>
      <w:proofErr w:type="spellEnd"/>
      <w:r>
        <w:rPr>
          <w:rFonts w:hAnsi="Times New Roman" w:cs="Times New Roman"/>
          <w:bCs/>
          <w:sz w:val="28"/>
          <w:szCs w:val="28"/>
        </w:rPr>
        <w:t xml:space="preserve"> 2000 et des espèces d’intérêt communautaire.</w:t>
      </w:r>
    </w:p>
    <w:p w14:paraId="2CC5A811" w14:textId="77777777" w:rsidR="00B6494F" w:rsidRDefault="00B6494F" w:rsidP="009B2B4F">
      <w:pPr>
        <w:pStyle w:val="Paragraphedeliste"/>
        <w:numPr>
          <w:ilvl w:val="0"/>
          <w:numId w:val="30"/>
        </w:numPr>
        <w:ind w:left="1797" w:hanging="357"/>
        <w:jc w:val="both"/>
        <w:rPr>
          <w:rFonts w:hAnsi="Times New Roman" w:cs="Times New Roman"/>
          <w:bCs/>
          <w:sz w:val="28"/>
          <w:szCs w:val="28"/>
        </w:rPr>
      </w:pPr>
      <w:r>
        <w:rPr>
          <w:rFonts w:hAnsi="Times New Roman" w:cs="Times New Roman"/>
          <w:bCs/>
          <w:sz w:val="28"/>
          <w:szCs w:val="28"/>
        </w:rPr>
        <w:t>Au niveau des risques d’inondation, les deux projets nécessiteront des études hydrauliques poussées dont les conclusions peuvent être rédhibitoires (techniquement ou économiquement) quant aux projets proposés.</w:t>
      </w:r>
    </w:p>
    <w:p w14:paraId="35CD60C1" w14:textId="77777777" w:rsidR="005D31FE" w:rsidRPr="00B6494F" w:rsidRDefault="005D31FE" w:rsidP="009B2B4F">
      <w:pPr>
        <w:pStyle w:val="Paragraphedeliste"/>
        <w:ind w:left="1797"/>
        <w:jc w:val="both"/>
        <w:rPr>
          <w:rFonts w:hAnsi="Times New Roman" w:cs="Times New Roman"/>
          <w:bCs/>
          <w:sz w:val="28"/>
          <w:szCs w:val="28"/>
        </w:rPr>
      </w:pPr>
    </w:p>
    <w:p w14:paraId="23059805" w14:textId="77777777" w:rsidR="00A37CF5" w:rsidRDefault="00213DBA" w:rsidP="009B2B4F">
      <w:pPr>
        <w:ind w:left="1440"/>
        <w:jc w:val="both"/>
        <w:rPr>
          <w:rFonts w:hAnsi="Times New Roman" w:cs="Times New Roman"/>
          <w:bCs/>
          <w:sz w:val="28"/>
          <w:szCs w:val="28"/>
        </w:rPr>
      </w:pPr>
      <w:r>
        <w:rPr>
          <w:rFonts w:hAnsi="Times New Roman" w:cs="Times New Roman"/>
          <w:bCs/>
          <w:sz w:val="28"/>
          <w:szCs w:val="28"/>
        </w:rPr>
        <w:t>5.4</w:t>
      </w:r>
      <w:r w:rsidR="005D31FE">
        <w:rPr>
          <w:rFonts w:hAnsi="Times New Roman" w:cs="Times New Roman"/>
          <w:bCs/>
          <w:sz w:val="28"/>
          <w:szCs w:val="28"/>
        </w:rPr>
        <w:t xml:space="preserve">.2 </w:t>
      </w:r>
      <w:r>
        <w:rPr>
          <w:rFonts w:hAnsi="Times New Roman" w:cs="Times New Roman"/>
          <w:bCs/>
          <w:sz w:val="28"/>
          <w:szCs w:val="28"/>
        </w:rPr>
        <w:t>La consommation énergétique et les émissions de gaz à effet de serre et de polluants devraient régresser</w:t>
      </w:r>
      <w:r w:rsidR="005D31FE">
        <w:rPr>
          <w:rFonts w:hAnsi="Times New Roman" w:cs="Times New Roman"/>
          <w:bCs/>
          <w:sz w:val="28"/>
          <w:szCs w:val="28"/>
        </w:rPr>
        <w:t xml:space="preserve">. </w:t>
      </w:r>
      <w:r w:rsidR="00A37CF5">
        <w:rPr>
          <w:rFonts w:hAnsi="Times New Roman" w:cs="Times New Roman"/>
          <w:bCs/>
          <w:sz w:val="28"/>
          <w:szCs w:val="28"/>
        </w:rPr>
        <w:t>Les éléments constitutifs des</w:t>
      </w:r>
      <w:r w:rsidR="005E3A85">
        <w:rPr>
          <w:rFonts w:hAnsi="Times New Roman" w:cs="Times New Roman"/>
          <w:bCs/>
          <w:sz w:val="28"/>
          <w:szCs w:val="28"/>
        </w:rPr>
        <w:t xml:space="preserve"> </w:t>
      </w:r>
      <w:r w:rsidR="00A37CF5">
        <w:rPr>
          <w:rFonts w:hAnsi="Times New Roman" w:cs="Times New Roman"/>
          <w:bCs/>
          <w:sz w:val="28"/>
          <w:szCs w:val="28"/>
        </w:rPr>
        <w:t>tableaux présentés se trouvent dans le chapitre suivant : évaluation environnementale.</w:t>
      </w:r>
    </w:p>
    <w:p w14:paraId="28A5AB5E" w14:textId="77777777" w:rsidR="00A37CF5" w:rsidRDefault="00A37CF5" w:rsidP="009B2B4F">
      <w:pPr>
        <w:ind w:left="1440"/>
        <w:jc w:val="both"/>
        <w:rPr>
          <w:rFonts w:hAnsi="Times New Roman" w:cs="Times New Roman"/>
          <w:bCs/>
          <w:sz w:val="28"/>
          <w:szCs w:val="28"/>
        </w:rPr>
      </w:pPr>
    </w:p>
    <w:p w14:paraId="76AC0DC9" w14:textId="77777777" w:rsidR="00A37CF5" w:rsidRDefault="00A37CF5" w:rsidP="009B2B4F">
      <w:pPr>
        <w:ind w:left="357"/>
        <w:jc w:val="both"/>
        <w:rPr>
          <w:sz w:val="28"/>
        </w:rPr>
      </w:pPr>
      <w:r>
        <w:rPr>
          <w:sz w:val="28"/>
        </w:rPr>
        <w:t>6 Outils de suivi du PDU</w:t>
      </w:r>
    </w:p>
    <w:p w14:paraId="4199D3A7" w14:textId="77777777" w:rsidR="00A37CF5" w:rsidRDefault="00A37CF5" w:rsidP="009B2B4F">
      <w:pPr>
        <w:jc w:val="both"/>
        <w:rPr>
          <w:rFonts w:hAnsi="Times New Roman" w:cs="Times New Roman"/>
          <w:bCs/>
          <w:sz w:val="28"/>
          <w:szCs w:val="28"/>
        </w:rPr>
      </w:pPr>
    </w:p>
    <w:p w14:paraId="45597C6B" w14:textId="77777777" w:rsidR="001D56FD" w:rsidRDefault="001D56FD" w:rsidP="009B2B4F">
      <w:pPr>
        <w:ind w:left="1440"/>
        <w:jc w:val="both"/>
        <w:rPr>
          <w:rFonts w:hAnsi="Times New Roman" w:cs="Times New Roman"/>
          <w:bCs/>
          <w:sz w:val="28"/>
          <w:szCs w:val="28"/>
        </w:rPr>
      </w:pPr>
      <w:r>
        <w:rPr>
          <w:rFonts w:hAnsi="Times New Roman" w:cs="Times New Roman"/>
          <w:bCs/>
          <w:sz w:val="28"/>
          <w:szCs w:val="28"/>
        </w:rPr>
        <w:t>6.1 Principes. L’obligation d’évaluation intermédi</w:t>
      </w:r>
      <w:r w:rsidR="000D4E25">
        <w:rPr>
          <w:rFonts w:hAnsi="Times New Roman" w:cs="Times New Roman"/>
          <w:bCs/>
          <w:sz w:val="28"/>
          <w:szCs w:val="28"/>
        </w:rPr>
        <w:t>aire se situe à t+5. L</w:t>
      </w:r>
      <w:r>
        <w:rPr>
          <w:rFonts w:hAnsi="Times New Roman" w:cs="Times New Roman"/>
          <w:bCs/>
          <w:sz w:val="28"/>
          <w:szCs w:val="28"/>
        </w:rPr>
        <w:t>a doctrine recommande de faire un suivi régulier pour établir l’éva</w:t>
      </w:r>
      <w:r w:rsidR="008C3E3E">
        <w:rPr>
          <w:rFonts w:hAnsi="Times New Roman" w:cs="Times New Roman"/>
          <w:bCs/>
          <w:sz w:val="28"/>
          <w:szCs w:val="28"/>
        </w:rPr>
        <w:t>luation règlementaire. C</w:t>
      </w:r>
      <w:r>
        <w:rPr>
          <w:rFonts w:hAnsi="Times New Roman" w:cs="Times New Roman"/>
          <w:bCs/>
          <w:sz w:val="28"/>
          <w:szCs w:val="28"/>
        </w:rPr>
        <w:t>ertaines actions demandent des mesures correctives immédiates, notamment d’un point de vue sécurité. Le PDU  proposé dé</w:t>
      </w:r>
      <w:r w:rsidR="00774668">
        <w:rPr>
          <w:rFonts w:hAnsi="Times New Roman" w:cs="Times New Roman"/>
          <w:bCs/>
          <w:sz w:val="28"/>
          <w:szCs w:val="28"/>
        </w:rPr>
        <w:t>finit un groupe technique chargé</w:t>
      </w:r>
      <w:r>
        <w:rPr>
          <w:rFonts w:hAnsi="Times New Roman" w:cs="Times New Roman"/>
          <w:bCs/>
          <w:sz w:val="28"/>
          <w:szCs w:val="28"/>
        </w:rPr>
        <w:t xml:space="preserve"> de la réalisation du suivi-évaluation. </w:t>
      </w:r>
    </w:p>
    <w:p w14:paraId="1506EB0B" w14:textId="77777777" w:rsidR="00A37CF5" w:rsidRPr="001D56FD" w:rsidRDefault="00A37CF5" w:rsidP="009B2B4F">
      <w:pPr>
        <w:ind w:left="1440"/>
        <w:jc w:val="both"/>
        <w:rPr>
          <w:rFonts w:hAnsi="Times New Roman" w:cs="Times New Roman"/>
          <w:bCs/>
          <w:sz w:val="28"/>
          <w:szCs w:val="28"/>
        </w:rPr>
      </w:pPr>
    </w:p>
    <w:p w14:paraId="4573B420" w14:textId="77777777" w:rsidR="00420093" w:rsidRDefault="001D56FD" w:rsidP="009B2B4F">
      <w:pPr>
        <w:ind w:left="1440"/>
        <w:jc w:val="both"/>
        <w:rPr>
          <w:rFonts w:hAnsi="Times New Roman" w:cs="Times New Roman"/>
          <w:bCs/>
          <w:sz w:val="28"/>
          <w:szCs w:val="28"/>
        </w:rPr>
      </w:pPr>
      <w:r>
        <w:rPr>
          <w:rFonts w:hAnsi="Times New Roman" w:cs="Times New Roman"/>
          <w:bCs/>
          <w:sz w:val="28"/>
          <w:szCs w:val="28"/>
        </w:rPr>
        <w:t>6.</w:t>
      </w:r>
      <w:r w:rsidR="00A37CF5">
        <w:rPr>
          <w:rFonts w:hAnsi="Times New Roman" w:cs="Times New Roman"/>
          <w:bCs/>
          <w:sz w:val="28"/>
          <w:szCs w:val="28"/>
        </w:rPr>
        <w:t xml:space="preserve">2 </w:t>
      </w:r>
      <w:r w:rsidR="000E0DB3">
        <w:rPr>
          <w:rFonts w:hAnsi="Times New Roman" w:cs="Times New Roman"/>
          <w:bCs/>
          <w:sz w:val="28"/>
          <w:szCs w:val="28"/>
        </w:rPr>
        <w:t xml:space="preserve">Indicateurs de suivi. Il s’agit d’une première liste, le groupe technique chargé du suivi devra </w:t>
      </w:r>
      <w:r w:rsidR="00420093">
        <w:rPr>
          <w:rFonts w:hAnsi="Times New Roman" w:cs="Times New Roman"/>
          <w:bCs/>
          <w:sz w:val="28"/>
          <w:szCs w:val="28"/>
        </w:rPr>
        <w:t>indiquer l’usage  de chaque indicateur dans les différentes évaluations de l’efficience, de l’efficacité, de la cohérence et de la pertinence du PDU.</w:t>
      </w:r>
      <w:r w:rsidR="007A64F4">
        <w:rPr>
          <w:rFonts w:hAnsi="Times New Roman" w:cs="Times New Roman"/>
          <w:bCs/>
          <w:sz w:val="28"/>
          <w:szCs w:val="28"/>
        </w:rPr>
        <w:t xml:space="preserve"> Ce point aurait pu être développé </w:t>
      </w:r>
    </w:p>
    <w:p w14:paraId="02D21322" w14:textId="77777777" w:rsidR="00420093" w:rsidRDefault="00420093" w:rsidP="009B2B4F">
      <w:pPr>
        <w:ind w:left="1440"/>
        <w:jc w:val="both"/>
        <w:rPr>
          <w:rFonts w:hAnsi="Times New Roman" w:cs="Times New Roman"/>
          <w:bCs/>
          <w:sz w:val="28"/>
          <w:szCs w:val="28"/>
        </w:rPr>
      </w:pPr>
    </w:p>
    <w:p w14:paraId="5034BB38" w14:textId="77777777" w:rsidR="00063187" w:rsidRPr="00063187" w:rsidRDefault="00063187" w:rsidP="009B2B4F">
      <w:pPr>
        <w:jc w:val="both"/>
        <w:rPr>
          <w:rFonts w:hAnsi="Times New Roman" w:cs="Times New Roman"/>
          <w:b/>
          <w:bCs/>
          <w:sz w:val="28"/>
          <w:szCs w:val="28"/>
        </w:rPr>
      </w:pPr>
      <w:r>
        <w:rPr>
          <w:rFonts w:hAnsi="Times New Roman" w:cs="Times New Roman"/>
          <w:b/>
          <w:bCs/>
          <w:sz w:val="28"/>
          <w:szCs w:val="28"/>
        </w:rPr>
        <w:t xml:space="preserve">* </w:t>
      </w:r>
      <w:r w:rsidR="00420093" w:rsidRPr="00063187">
        <w:rPr>
          <w:rFonts w:hAnsi="Times New Roman" w:cs="Times New Roman"/>
          <w:b/>
          <w:bCs/>
          <w:sz w:val="28"/>
          <w:szCs w:val="28"/>
        </w:rPr>
        <w:t>Evaluation environnementale</w:t>
      </w:r>
    </w:p>
    <w:p w14:paraId="11FF3235" w14:textId="77777777" w:rsidR="00767CB5" w:rsidRDefault="00774668" w:rsidP="009B2B4F">
      <w:pPr>
        <w:jc w:val="both"/>
        <w:rPr>
          <w:rFonts w:hAnsi="Times New Roman" w:cs="Times New Roman"/>
          <w:bCs/>
          <w:sz w:val="28"/>
          <w:szCs w:val="28"/>
        </w:rPr>
      </w:pPr>
      <w:r>
        <w:rPr>
          <w:rFonts w:hAnsi="Times New Roman" w:cs="Times New Roman"/>
          <w:bCs/>
          <w:sz w:val="28"/>
          <w:szCs w:val="28"/>
        </w:rPr>
        <w:t>Aprè</w:t>
      </w:r>
      <w:r w:rsidR="00D53CD6" w:rsidRPr="00D53CD6">
        <w:rPr>
          <w:rFonts w:hAnsi="Times New Roman" w:cs="Times New Roman"/>
          <w:bCs/>
          <w:sz w:val="28"/>
          <w:szCs w:val="28"/>
        </w:rPr>
        <w:t>s un premier chapitre de rappel d</w:t>
      </w:r>
      <w:r w:rsidR="00D53CD6">
        <w:rPr>
          <w:rFonts w:hAnsi="Times New Roman" w:cs="Times New Roman"/>
          <w:bCs/>
          <w:sz w:val="28"/>
          <w:szCs w:val="28"/>
        </w:rPr>
        <w:t>es objectifs, du contexte et des enjeux, l’évaluation environnementale analyse dans les deux chapitres suivants  l’état initial de l’environnement et les effets notables et probables</w:t>
      </w:r>
      <w:r w:rsidR="00767CB5">
        <w:rPr>
          <w:rFonts w:hAnsi="Times New Roman" w:cs="Times New Roman"/>
          <w:bCs/>
          <w:sz w:val="28"/>
          <w:szCs w:val="28"/>
        </w:rPr>
        <w:t xml:space="preserve"> </w:t>
      </w:r>
      <w:r w:rsidR="00D53CD6">
        <w:rPr>
          <w:rFonts w:hAnsi="Times New Roman" w:cs="Times New Roman"/>
          <w:bCs/>
          <w:sz w:val="28"/>
          <w:szCs w:val="28"/>
        </w:rPr>
        <w:t xml:space="preserve">de la mise en œuvre du PDU.  </w:t>
      </w:r>
      <w:r w:rsidR="00767CB5">
        <w:rPr>
          <w:rFonts w:hAnsi="Times New Roman" w:cs="Times New Roman"/>
          <w:bCs/>
          <w:sz w:val="28"/>
          <w:szCs w:val="28"/>
        </w:rPr>
        <w:t>Le tab</w:t>
      </w:r>
      <w:r>
        <w:rPr>
          <w:rFonts w:hAnsi="Times New Roman" w:cs="Times New Roman"/>
          <w:bCs/>
          <w:sz w:val="28"/>
          <w:szCs w:val="28"/>
        </w:rPr>
        <w:t>leau de synthèse ci-</w:t>
      </w:r>
      <w:r w:rsidR="00767CB5">
        <w:rPr>
          <w:rFonts w:hAnsi="Times New Roman" w:cs="Times New Roman"/>
          <w:bCs/>
          <w:sz w:val="28"/>
          <w:szCs w:val="28"/>
        </w:rPr>
        <w:t xml:space="preserve">dessous </w:t>
      </w:r>
      <w:r w:rsidR="00C70859">
        <w:rPr>
          <w:rFonts w:hAnsi="Times New Roman" w:cs="Times New Roman"/>
          <w:bCs/>
          <w:sz w:val="28"/>
          <w:szCs w:val="28"/>
        </w:rPr>
        <w:t>regroupe de manière succincte et synthétique ces chapitres.</w:t>
      </w:r>
    </w:p>
    <w:p w14:paraId="0635E417" w14:textId="77777777" w:rsidR="00767CB5" w:rsidRDefault="00767CB5" w:rsidP="009B2B4F">
      <w:pPr>
        <w:jc w:val="both"/>
        <w:rPr>
          <w:rFonts w:hAnsi="Times New Roman" w:cs="Times New Roman"/>
          <w:bCs/>
          <w:sz w:val="28"/>
          <w:szCs w:val="28"/>
        </w:rPr>
      </w:pPr>
    </w:p>
    <w:tbl>
      <w:tblPr>
        <w:tblStyle w:val="Grille"/>
        <w:tblW w:w="0" w:type="auto"/>
        <w:tblLook w:val="00A0" w:firstRow="1" w:lastRow="0" w:firstColumn="1" w:lastColumn="0" w:noHBand="0" w:noVBand="0"/>
      </w:tblPr>
      <w:tblGrid>
        <w:gridCol w:w="1408"/>
        <w:gridCol w:w="1322"/>
        <w:gridCol w:w="1305"/>
        <w:gridCol w:w="1293"/>
        <w:gridCol w:w="1603"/>
        <w:gridCol w:w="1311"/>
        <w:gridCol w:w="1322"/>
      </w:tblGrid>
      <w:tr w:rsidR="00E715F8" w:rsidRPr="00575C8A" w14:paraId="4E04CE73" w14:textId="77777777">
        <w:trPr>
          <w:cantSplit/>
          <w:tblHeader/>
        </w:trPr>
        <w:tc>
          <w:tcPr>
            <w:tcW w:w="1408" w:type="dxa"/>
            <w:vAlign w:val="center"/>
          </w:tcPr>
          <w:p w14:paraId="5C7BE8BF"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Thématiques</w:t>
            </w:r>
          </w:p>
        </w:tc>
        <w:tc>
          <w:tcPr>
            <w:tcW w:w="1322" w:type="dxa"/>
            <w:vAlign w:val="center"/>
          </w:tcPr>
          <w:p w14:paraId="189CCF8A"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Diagnostic</w:t>
            </w:r>
          </w:p>
        </w:tc>
        <w:tc>
          <w:tcPr>
            <w:tcW w:w="1305" w:type="dxa"/>
            <w:vAlign w:val="center"/>
          </w:tcPr>
          <w:p w14:paraId="52D2A70A"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Enjeux</w:t>
            </w:r>
          </w:p>
        </w:tc>
        <w:tc>
          <w:tcPr>
            <w:tcW w:w="1293" w:type="dxa"/>
            <w:vAlign w:val="center"/>
          </w:tcPr>
          <w:p w14:paraId="765F1687"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Incidences positives</w:t>
            </w:r>
          </w:p>
        </w:tc>
        <w:tc>
          <w:tcPr>
            <w:tcW w:w="1603" w:type="dxa"/>
            <w:vAlign w:val="center"/>
          </w:tcPr>
          <w:p w14:paraId="38F02876"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Incidences négatives</w:t>
            </w:r>
          </w:p>
        </w:tc>
        <w:tc>
          <w:tcPr>
            <w:tcW w:w="1311" w:type="dxa"/>
            <w:vAlign w:val="center"/>
          </w:tcPr>
          <w:p w14:paraId="704D149A"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Motivation des choix</w:t>
            </w:r>
          </w:p>
        </w:tc>
        <w:tc>
          <w:tcPr>
            <w:tcW w:w="1322" w:type="dxa"/>
            <w:vAlign w:val="center"/>
          </w:tcPr>
          <w:p w14:paraId="581C3AB3"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Mesures prises</w:t>
            </w:r>
          </w:p>
        </w:tc>
      </w:tr>
      <w:tr w:rsidR="00E715F8" w:rsidRPr="00575C8A" w14:paraId="0C49827C" w14:textId="77777777">
        <w:trPr>
          <w:cantSplit/>
          <w:tblHeader/>
        </w:trPr>
        <w:tc>
          <w:tcPr>
            <w:tcW w:w="1408" w:type="dxa"/>
            <w:vAlign w:val="center"/>
          </w:tcPr>
          <w:p w14:paraId="2971016C"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Qualité de l’air et la santé</w:t>
            </w:r>
          </w:p>
        </w:tc>
        <w:tc>
          <w:tcPr>
            <w:tcW w:w="1322" w:type="dxa"/>
            <w:vAlign w:val="center"/>
          </w:tcPr>
          <w:p w14:paraId="6F50586F"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 xml:space="preserve">Les transports sont </w:t>
            </w:r>
            <w:r>
              <w:rPr>
                <w:rFonts w:asciiTheme="minorHAnsi" w:hAnsiTheme="minorHAnsi" w:cs="Times New Roman"/>
                <w:bCs/>
                <w:sz w:val="16"/>
                <w:szCs w:val="28"/>
              </w:rPr>
              <w:t>la cause principale des pollutions à l’exception des composés orga</w:t>
            </w:r>
            <w:r w:rsidR="008C3E3E">
              <w:rPr>
                <w:rFonts w:asciiTheme="minorHAnsi" w:hAnsiTheme="minorHAnsi" w:cs="Times New Roman"/>
                <w:bCs/>
                <w:sz w:val="16"/>
                <w:szCs w:val="28"/>
              </w:rPr>
              <w:t>niques volatils où ils sont en s</w:t>
            </w:r>
            <w:r>
              <w:rPr>
                <w:rFonts w:asciiTheme="minorHAnsi" w:hAnsiTheme="minorHAnsi" w:cs="Times New Roman"/>
                <w:bCs/>
                <w:sz w:val="16"/>
                <w:szCs w:val="28"/>
              </w:rPr>
              <w:t>econde position derrière l’agriculture</w:t>
            </w:r>
          </w:p>
        </w:tc>
        <w:tc>
          <w:tcPr>
            <w:tcW w:w="1305" w:type="dxa"/>
            <w:vAlign w:val="center"/>
          </w:tcPr>
          <w:p w14:paraId="785D901C" w14:textId="77777777" w:rsidR="00E715F8"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Réduire le trafic et les vitesses</w:t>
            </w:r>
          </w:p>
          <w:p w14:paraId="386E70B1" w14:textId="77777777" w:rsidR="00E715F8"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p w14:paraId="7FE60D24"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Augmenter la fréquentation des transports en commun</w:t>
            </w:r>
          </w:p>
        </w:tc>
        <w:tc>
          <w:tcPr>
            <w:tcW w:w="1293" w:type="dxa"/>
            <w:vAlign w:val="center"/>
          </w:tcPr>
          <w:p w14:paraId="37930BED"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Toutes les actions, sauf une, ont une incidence positive </w:t>
            </w:r>
          </w:p>
        </w:tc>
        <w:tc>
          <w:tcPr>
            <w:tcW w:w="1603" w:type="dxa"/>
            <w:vAlign w:val="center"/>
          </w:tcPr>
          <w:p w14:paraId="1F3D41AA"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L’amélioration du réseau de voieries structurantes va aggraver la pollution</w:t>
            </w:r>
          </w:p>
        </w:tc>
        <w:tc>
          <w:tcPr>
            <w:tcW w:w="1311" w:type="dxa"/>
            <w:vAlign w:val="center"/>
          </w:tcPr>
          <w:p w14:paraId="0C0CE3F0"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Baisse entre 17 et 24%  des polluants atmosphériques</w:t>
            </w:r>
          </w:p>
        </w:tc>
        <w:tc>
          <w:tcPr>
            <w:tcW w:w="1322" w:type="dxa"/>
            <w:vAlign w:val="center"/>
          </w:tcPr>
          <w:p w14:paraId="6591251C"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Renouvellement de la flotte de bus avec des véhicules moins polluants</w:t>
            </w:r>
          </w:p>
        </w:tc>
      </w:tr>
      <w:tr w:rsidR="00E715F8" w:rsidRPr="00575C8A" w14:paraId="01F0A0C9" w14:textId="77777777">
        <w:trPr>
          <w:cantSplit/>
          <w:tblHeader/>
        </w:trPr>
        <w:tc>
          <w:tcPr>
            <w:tcW w:w="1408" w:type="dxa"/>
            <w:vAlign w:val="center"/>
          </w:tcPr>
          <w:p w14:paraId="7B1F8451"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Ambiance sonore</w:t>
            </w:r>
          </w:p>
        </w:tc>
        <w:tc>
          <w:tcPr>
            <w:tcW w:w="1322" w:type="dxa"/>
            <w:vAlign w:val="center"/>
          </w:tcPr>
          <w:p w14:paraId="03241D40" w14:textId="77777777" w:rsidR="00E715F8"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Nuisances importantes zones proches de l’autoroute et des voies ferrées. Aggravation du bruit en période estivale, surtout sur le littoral,  avec le doublement des déplacements</w:t>
            </w:r>
          </w:p>
          <w:p w14:paraId="1B82E39D" w14:textId="77777777" w:rsidR="005E3A85"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p w14:paraId="0762BCD5" w14:textId="77777777" w:rsidR="005E3A85" w:rsidRPr="00575C8A"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c>
          <w:tcPr>
            <w:tcW w:w="1305" w:type="dxa"/>
            <w:vAlign w:val="center"/>
          </w:tcPr>
          <w:p w14:paraId="71F2E3BC" w14:textId="77777777" w:rsidR="00E715F8"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Réduire le trafic motorisé</w:t>
            </w:r>
          </w:p>
          <w:p w14:paraId="0E179185" w14:textId="77777777" w:rsidR="00E715F8"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p w14:paraId="39365649"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Réduire les vitesses</w:t>
            </w:r>
          </w:p>
        </w:tc>
        <w:tc>
          <w:tcPr>
            <w:tcW w:w="1293" w:type="dxa"/>
            <w:vAlign w:val="center"/>
          </w:tcPr>
          <w:p w14:paraId="7499067C"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Toutes les actions prévues ont une incidence positive</w:t>
            </w:r>
          </w:p>
        </w:tc>
        <w:tc>
          <w:tcPr>
            <w:tcW w:w="1603" w:type="dxa"/>
            <w:vAlign w:val="center"/>
          </w:tcPr>
          <w:p w14:paraId="2D9AA654"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Deux actions ont une composante négative en complément des incidences positives: les voieries structurantes et </w:t>
            </w:r>
            <w:r w:rsidR="008C3E3E">
              <w:rPr>
                <w:rFonts w:asciiTheme="minorHAnsi" w:hAnsiTheme="minorHAnsi" w:cs="Times New Roman"/>
                <w:bCs/>
                <w:sz w:val="16"/>
                <w:szCs w:val="28"/>
              </w:rPr>
              <w:t>l</w:t>
            </w:r>
            <w:r>
              <w:rPr>
                <w:rFonts w:asciiTheme="minorHAnsi" w:hAnsiTheme="minorHAnsi" w:cs="Times New Roman"/>
                <w:bCs/>
                <w:sz w:val="16"/>
                <w:szCs w:val="28"/>
              </w:rPr>
              <w:t xml:space="preserve">‘utilisation des voitures vers les parkings relais. </w:t>
            </w:r>
          </w:p>
        </w:tc>
        <w:tc>
          <w:tcPr>
            <w:tcW w:w="1311" w:type="dxa"/>
            <w:vAlign w:val="center"/>
          </w:tcPr>
          <w:p w14:paraId="20EBB1EB"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c>
          <w:tcPr>
            <w:tcW w:w="1322" w:type="dxa"/>
            <w:vAlign w:val="center"/>
          </w:tcPr>
          <w:p w14:paraId="0D155034" w14:textId="77777777" w:rsidR="00E715F8"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Diminution du trafic routier </w:t>
            </w:r>
          </w:p>
          <w:p w14:paraId="05B2877A" w14:textId="77777777" w:rsidR="00E715F8"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Règlementation des vitesses</w:t>
            </w:r>
          </w:p>
          <w:p w14:paraId="2D0409B8" w14:textId="77777777" w:rsidR="00E715F8"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Optimisation du matériel roulant</w:t>
            </w:r>
          </w:p>
          <w:p w14:paraId="0EF5ACBE" w14:textId="77777777" w:rsidR="00E715F8" w:rsidRPr="00575C8A" w:rsidRDefault="00E715F8"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r>
      <w:tr w:rsidR="005E3A85" w:rsidRPr="00575C8A" w14:paraId="061B7AD9" w14:textId="77777777">
        <w:trPr>
          <w:cantSplit/>
          <w:tblHeader/>
        </w:trPr>
        <w:tc>
          <w:tcPr>
            <w:tcW w:w="1408" w:type="dxa"/>
            <w:vAlign w:val="center"/>
          </w:tcPr>
          <w:p w14:paraId="0754F57F" w14:textId="77777777" w:rsidR="005E3A85"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Thématiques</w:t>
            </w:r>
          </w:p>
        </w:tc>
        <w:tc>
          <w:tcPr>
            <w:tcW w:w="1322" w:type="dxa"/>
            <w:vAlign w:val="center"/>
          </w:tcPr>
          <w:p w14:paraId="615ABEA3" w14:textId="77777777" w:rsidR="005E3A85"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Diagnostic</w:t>
            </w:r>
          </w:p>
        </w:tc>
        <w:tc>
          <w:tcPr>
            <w:tcW w:w="1305" w:type="dxa"/>
            <w:vAlign w:val="center"/>
          </w:tcPr>
          <w:p w14:paraId="71505835" w14:textId="77777777" w:rsidR="005E3A85"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Enjeux</w:t>
            </w:r>
          </w:p>
        </w:tc>
        <w:tc>
          <w:tcPr>
            <w:tcW w:w="1293" w:type="dxa"/>
            <w:vAlign w:val="center"/>
          </w:tcPr>
          <w:p w14:paraId="3254D47A" w14:textId="77777777" w:rsidR="005E3A85"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Incidences positives</w:t>
            </w:r>
          </w:p>
        </w:tc>
        <w:tc>
          <w:tcPr>
            <w:tcW w:w="1603" w:type="dxa"/>
            <w:vAlign w:val="center"/>
          </w:tcPr>
          <w:p w14:paraId="7B682375" w14:textId="77777777" w:rsidR="005E3A85"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Incidences négatives</w:t>
            </w:r>
          </w:p>
        </w:tc>
        <w:tc>
          <w:tcPr>
            <w:tcW w:w="1311" w:type="dxa"/>
            <w:vAlign w:val="center"/>
          </w:tcPr>
          <w:p w14:paraId="65254938" w14:textId="77777777" w:rsidR="005E3A85"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Motivation des choix</w:t>
            </w:r>
          </w:p>
        </w:tc>
        <w:tc>
          <w:tcPr>
            <w:tcW w:w="1322" w:type="dxa"/>
            <w:vAlign w:val="center"/>
          </w:tcPr>
          <w:p w14:paraId="6276E426" w14:textId="77777777" w:rsidR="005E3A85"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Mesures prises</w:t>
            </w:r>
          </w:p>
        </w:tc>
      </w:tr>
      <w:tr w:rsidR="005E3A85" w:rsidRPr="00575C8A" w14:paraId="2C74197C" w14:textId="77777777">
        <w:trPr>
          <w:cantSplit/>
          <w:tblHeader/>
        </w:trPr>
        <w:tc>
          <w:tcPr>
            <w:tcW w:w="1408" w:type="dxa"/>
            <w:vAlign w:val="center"/>
          </w:tcPr>
          <w:p w14:paraId="67447FAA" w14:textId="77777777" w:rsidR="005E3A85" w:rsidRPr="00575C8A"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Consommation énergétique et émission du gaz à effet de serre</w:t>
            </w:r>
          </w:p>
        </w:tc>
        <w:tc>
          <w:tcPr>
            <w:tcW w:w="1322" w:type="dxa"/>
            <w:vAlign w:val="center"/>
          </w:tcPr>
          <w:p w14:paraId="49E29CBC" w14:textId="77777777" w:rsidR="005E3A85" w:rsidRPr="00575C8A"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Valeurs de consommation énergétique et émission de GES importantes et supérieures aux moyennes départementales et régionales</w:t>
            </w:r>
          </w:p>
        </w:tc>
        <w:tc>
          <w:tcPr>
            <w:tcW w:w="1305" w:type="dxa"/>
            <w:vAlign w:val="center"/>
          </w:tcPr>
          <w:p w14:paraId="15A3BB6E" w14:textId="77777777" w:rsidR="005E3A85"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Traversée du territoire par  l’autoroute</w:t>
            </w:r>
          </w:p>
          <w:p w14:paraId="455A2A5A" w14:textId="77777777" w:rsidR="005E3A85" w:rsidRPr="00575C8A"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50% des consommations et des émissions dus aux véhicules légers</w:t>
            </w:r>
          </w:p>
        </w:tc>
        <w:tc>
          <w:tcPr>
            <w:tcW w:w="1293" w:type="dxa"/>
            <w:vAlign w:val="center"/>
          </w:tcPr>
          <w:p w14:paraId="2F178BCC" w14:textId="77777777" w:rsidR="005E3A85" w:rsidRPr="00575C8A"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Toutes les actions prévues ont une incidence positive</w:t>
            </w:r>
          </w:p>
        </w:tc>
        <w:tc>
          <w:tcPr>
            <w:tcW w:w="1603" w:type="dxa"/>
            <w:vAlign w:val="center"/>
          </w:tcPr>
          <w:p w14:paraId="355AE76E" w14:textId="77777777" w:rsidR="005E3A85" w:rsidRPr="00575C8A"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Aucune. Mais maintien des problèmes sur le territoire concerné par l’autoroute. Aggravation possible avec la gratuité envisagée.</w:t>
            </w:r>
          </w:p>
        </w:tc>
        <w:tc>
          <w:tcPr>
            <w:tcW w:w="1311" w:type="dxa"/>
            <w:vAlign w:val="center"/>
          </w:tcPr>
          <w:p w14:paraId="7B6D2406" w14:textId="77777777" w:rsidR="005E3A85" w:rsidRPr="00575C8A"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Baisse de 16% des consommations et de 17% des émissions de GES</w:t>
            </w:r>
          </w:p>
        </w:tc>
        <w:tc>
          <w:tcPr>
            <w:tcW w:w="1322" w:type="dxa"/>
            <w:vAlign w:val="center"/>
          </w:tcPr>
          <w:p w14:paraId="250BFBCF" w14:textId="77777777" w:rsidR="005E3A85"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Optimisation du matériel roulant</w:t>
            </w:r>
          </w:p>
          <w:p w14:paraId="57C7F0F7" w14:textId="77777777" w:rsidR="005E3A85" w:rsidRPr="00575C8A" w:rsidRDefault="005E3A85"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r>
    </w:tbl>
    <w:p w14:paraId="7D027725" w14:textId="77777777" w:rsidR="00DC359D" w:rsidRDefault="00DC359D" w:rsidP="009B2B4F">
      <w:pPr>
        <w:jc w:val="both"/>
      </w:pPr>
      <w:r>
        <w:br w:type="page"/>
      </w:r>
    </w:p>
    <w:tbl>
      <w:tblPr>
        <w:tblStyle w:val="Grille"/>
        <w:tblW w:w="0" w:type="auto"/>
        <w:tblLook w:val="00A0" w:firstRow="1" w:lastRow="0" w:firstColumn="1" w:lastColumn="0" w:noHBand="0" w:noVBand="0"/>
      </w:tblPr>
      <w:tblGrid>
        <w:gridCol w:w="1408"/>
        <w:gridCol w:w="1322"/>
        <w:gridCol w:w="1305"/>
        <w:gridCol w:w="1293"/>
        <w:gridCol w:w="1603"/>
        <w:gridCol w:w="1311"/>
        <w:gridCol w:w="1322"/>
      </w:tblGrid>
      <w:tr w:rsidR="00DC359D" w:rsidRPr="00575C8A" w14:paraId="641C8F7A" w14:textId="77777777">
        <w:trPr>
          <w:cantSplit/>
          <w:tblHeader/>
        </w:trPr>
        <w:tc>
          <w:tcPr>
            <w:tcW w:w="1408" w:type="dxa"/>
            <w:vAlign w:val="center"/>
          </w:tcPr>
          <w:p w14:paraId="62A1C31F" w14:textId="77777777" w:rsidR="00DC359D"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lastRenderedPageBreak/>
              <w:t>Thématiques</w:t>
            </w:r>
          </w:p>
        </w:tc>
        <w:tc>
          <w:tcPr>
            <w:tcW w:w="1322" w:type="dxa"/>
            <w:vAlign w:val="center"/>
          </w:tcPr>
          <w:p w14:paraId="72C75FB0" w14:textId="77777777" w:rsidR="00DC359D"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Diagnostic</w:t>
            </w:r>
          </w:p>
        </w:tc>
        <w:tc>
          <w:tcPr>
            <w:tcW w:w="1305" w:type="dxa"/>
            <w:vAlign w:val="center"/>
          </w:tcPr>
          <w:p w14:paraId="65AEE490" w14:textId="77777777" w:rsidR="00DC359D"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Enjeux</w:t>
            </w:r>
          </w:p>
        </w:tc>
        <w:tc>
          <w:tcPr>
            <w:tcW w:w="1293" w:type="dxa"/>
            <w:vAlign w:val="center"/>
          </w:tcPr>
          <w:p w14:paraId="01834B72" w14:textId="77777777" w:rsidR="00DC359D"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Incidences positives</w:t>
            </w:r>
          </w:p>
        </w:tc>
        <w:tc>
          <w:tcPr>
            <w:tcW w:w="1603" w:type="dxa"/>
            <w:vAlign w:val="center"/>
          </w:tcPr>
          <w:p w14:paraId="24F213CE" w14:textId="77777777" w:rsidR="00DC359D"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Incidences négatives</w:t>
            </w:r>
          </w:p>
        </w:tc>
        <w:tc>
          <w:tcPr>
            <w:tcW w:w="1311" w:type="dxa"/>
            <w:vAlign w:val="center"/>
          </w:tcPr>
          <w:p w14:paraId="75EE92EF"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Motivation des choix</w:t>
            </w:r>
          </w:p>
        </w:tc>
        <w:tc>
          <w:tcPr>
            <w:tcW w:w="1322" w:type="dxa"/>
            <w:vAlign w:val="center"/>
          </w:tcPr>
          <w:p w14:paraId="5C87E301" w14:textId="77777777" w:rsidR="00DC359D"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sidRPr="00575C8A">
              <w:rPr>
                <w:rFonts w:asciiTheme="minorHAnsi" w:hAnsiTheme="minorHAnsi" w:cs="Times New Roman"/>
                <w:bCs/>
                <w:sz w:val="16"/>
                <w:szCs w:val="28"/>
              </w:rPr>
              <w:t>Mesures prises</w:t>
            </w:r>
          </w:p>
        </w:tc>
      </w:tr>
      <w:tr w:rsidR="00DC359D" w:rsidRPr="00575C8A" w14:paraId="73363319" w14:textId="77777777">
        <w:trPr>
          <w:cantSplit/>
          <w:tblHeader/>
        </w:trPr>
        <w:tc>
          <w:tcPr>
            <w:tcW w:w="1408" w:type="dxa"/>
            <w:vAlign w:val="center"/>
          </w:tcPr>
          <w:p w14:paraId="36B92DA9"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Consommation espaces</w:t>
            </w:r>
          </w:p>
        </w:tc>
        <w:tc>
          <w:tcPr>
            <w:tcW w:w="1322" w:type="dxa"/>
            <w:vAlign w:val="center"/>
          </w:tcPr>
          <w:p w14:paraId="79198D46"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Pression forte sur les terres agricoles</w:t>
            </w:r>
          </w:p>
        </w:tc>
        <w:tc>
          <w:tcPr>
            <w:tcW w:w="1305" w:type="dxa"/>
            <w:vAlign w:val="center"/>
          </w:tcPr>
          <w:p w14:paraId="644DB14F"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Limiter la consommation d’espace</w:t>
            </w:r>
          </w:p>
        </w:tc>
        <w:tc>
          <w:tcPr>
            <w:tcW w:w="1293" w:type="dxa"/>
            <w:vAlign w:val="center"/>
          </w:tcPr>
          <w:p w14:paraId="13981FB5"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 Faibles incidences positives</w:t>
            </w:r>
          </w:p>
        </w:tc>
        <w:tc>
          <w:tcPr>
            <w:tcW w:w="1603" w:type="dxa"/>
            <w:vAlign w:val="center"/>
          </w:tcPr>
          <w:p w14:paraId="4E052DD5" w14:textId="77777777" w:rsidR="00DC359D"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Les voies structurantes vont consommer de l’espace ainsi que les parkings relais</w:t>
            </w:r>
          </w:p>
          <w:p w14:paraId="37BC1E5E"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c>
          <w:tcPr>
            <w:tcW w:w="1311" w:type="dxa"/>
            <w:vAlign w:val="center"/>
          </w:tcPr>
          <w:p w14:paraId="46E5DBC2"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c>
          <w:tcPr>
            <w:tcW w:w="1322" w:type="dxa"/>
            <w:vAlign w:val="center"/>
          </w:tcPr>
          <w:p w14:paraId="7B2C729F"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Meilleur partage des voies</w:t>
            </w:r>
          </w:p>
        </w:tc>
      </w:tr>
      <w:tr w:rsidR="00DC359D" w:rsidRPr="00575C8A" w14:paraId="5CA6A4E7" w14:textId="77777777">
        <w:trPr>
          <w:cantSplit/>
          <w:tblHeader/>
        </w:trPr>
        <w:tc>
          <w:tcPr>
            <w:tcW w:w="1408" w:type="dxa"/>
            <w:vAlign w:val="center"/>
          </w:tcPr>
          <w:p w14:paraId="0153314F"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Espaces naturels, biodiversité, </w:t>
            </w:r>
          </w:p>
        </w:tc>
        <w:tc>
          <w:tcPr>
            <w:tcW w:w="1322" w:type="dxa"/>
            <w:vAlign w:val="center"/>
          </w:tcPr>
          <w:p w14:paraId="6F97547A"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Corridors écologiques fragilisés</w:t>
            </w:r>
          </w:p>
        </w:tc>
        <w:tc>
          <w:tcPr>
            <w:tcW w:w="1305" w:type="dxa"/>
            <w:vAlign w:val="center"/>
          </w:tcPr>
          <w:p w14:paraId="1B90AFAE"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Maintenir la richesse des espaces naturels</w:t>
            </w:r>
          </w:p>
        </w:tc>
        <w:tc>
          <w:tcPr>
            <w:tcW w:w="1293" w:type="dxa"/>
            <w:vAlign w:val="center"/>
          </w:tcPr>
          <w:p w14:paraId="18B05FAF"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Très </w:t>
            </w:r>
            <w:proofErr w:type="gramStart"/>
            <w:r>
              <w:rPr>
                <w:rFonts w:asciiTheme="minorHAnsi" w:hAnsiTheme="minorHAnsi" w:cs="Times New Roman"/>
                <w:bCs/>
                <w:sz w:val="16"/>
                <w:szCs w:val="28"/>
              </w:rPr>
              <w:t>faibles surtout liées à la réduction de l’utilisation des voitures</w:t>
            </w:r>
            <w:proofErr w:type="gramEnd"/>
          </w:p>
        </w:tc>
        <w:tc>
          <w:tcPr>
            <w:tcW w:w="1603" w:type="dxa"/>
            <w:vAlign w:val="center"/>
          </w:tcPr>
          <w:p w14:paraId="41537C43"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Fortes pour les opérations de voierie et les parking relais</w:t>
            </w:r>
          </w:p>
        </w:tc>
        <w:tc>
          <w:tcPr>
            <w:tcW w:w="1311" w:type="dxa"/>
            <w:vAlign w:val="center"/>
          </w:tcPr>
          <w:p w14:paraId="3AD2FF51"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c>
          <w:tcPr>
            <w:tcW w:w="1322" w:type="dxa"/>
            <w:vAlign w:val="center"/>
          </w:tcPr>
          <w:p w14:paraId="4B998C42"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La déviation RN7 occupe une voie existante (valable uniquement pour la solution « </w:t>
            </w:r>
            <w:proofErr w:type="spellStart"/>
            <w:r>
              <w:rPr>
                <w:rFonts w:asciiTheme="minorHAnsi" w:hAnsiTheme="minorHAnsi" w:cs="Times New Roman"/>
                <w:bCs/>
                <w:sz w:val="16"/>
                <w:szCs w:val="28"/>
              </w:rPr>
              <w:t>Vernedes</w:t>
            </w:r>
            <w:proofErr w:type="spellEnd"/>
            <w:r>
              <w:rPr>
                <w:rFonts w:asciiTheme="minorHAnsi" w:hAnsiTheme="minorHAnsi" w:cs="Times New Roman"/>
                <w:bCs/>
                <w:sz w:val="16"/>
                <w:szCs w:val="28"/>
              </w:rPr>
              <w:t> »)</w:t>
            </w:r>
          </w:p>
        </w:tc>
      </w:tr>
      <w:tr w:rsidR="00DC359D" w:rsidRPr="00575C8A" w14:paraId="5953AFF9" w14:textId="77777777">
        <w:trPr>
          <w:cantSplit/>
          <w:tblHeader/>
        </w:trPr>
        <w:tc>
          <w:tcPr>
            <w:tcW w:w="1408" w:type="dxa"/>
            <w:vAlign w:val="center"/>
          </w:tcPr>
          <w:p w14:paraId="00112576"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Les paysages et le patrimoine</w:t>
            </w:r>
          </w:p>
        </w:tc>
        <w:tc>
          <w:tcPr>
            <w:tcW w:w="1322" w:type="dxa"/>
            <w:vAlign w:val="center"/>
          </w:tcPr>
          <w:p w14:paraId="2CD6D6CB"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Incidences des nouvelles voies sur la qualité paysagère</w:t>
            </w:r>
          </w:p>
        </w:tc>
        <w:tc>
          <w:tcPr>
            <w:tcW w:w="1305" w:type="dxa"/>
            <w:vAlign w:val="center"/>
          </w:tcPr>
          <w:p w14:paraId="48FAE2B1"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Préservation de la qualité paysagère très diversifiée</w:t>
            </w:r>
          </w:p>
        </w:tc>
        <w:tc>
          <w:tcPr>
            <w:tcW w:w="1293" w:type="dxa"/>
            <w:vAlign w:val="center"/>
          </w:tcPr>
          <w:p w14:paraId="5BD78993"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Partage des voies et modes actifs vont favoriser les aménagements paysagers</w:t>
            </w:r>
          </w:p>
        </w:tc>
        <w:tc>
          <w:tcPr>
            <w:tcW w:w="1603" w:type="dxa"/>
            <w:vAlign w:val="center"/>
          </w:tcPr>
          <w:p w14:paraId="76C5AE1B"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Fortes pour les opérations de voierie et les parking relais</w:t>
            </w:r>
          </w:p>
        </w:tc>
        <w:tc>
          <w:tcPr>
            <w:tcW w:w="1311" w:type="dxa"/>
            <w:vAlign w:val="center"/>
          </w:tcPr>
          <w:p w14:paraId="18B53C9E"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c>
          <w:tcPr>
            <w:tcW w:w="1322" w:type="dxa"/>
            <w:vAlign w:val="center"/>
          </w:tcPr>
          <w:p w14:paraId="7BE34825"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r>
      <w:tr w:rsidR="00DC359D" w:rsidRPr="00575C8A" w14:paraId="0FD82409" w14:textId="77777777">
        <w:trPr>
          <w:cantSplit/>
          <w:tblHeader/>
        </w:trPr>
        <w:tc>
          <w:tcPr>
            <w:tcW w:w="1408" w:type="dxa"/>
            <w:vAlign w:val="center"/>
          </w:tcPr>
          <w:p w14:paraId="7A92B919"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Ressource en eau</w:t>
            </w:r>
          </w:p>
        </w:tc>
        <w:tc>
          <w:tcPr>
            <w:tcW w:w="1322" w:type="dxa"/>
            <w:vAlign w:val="center"/>
          </w:tcPr>
          <w:p w14:paraId="69D3E585"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Risques inondations. Alimentation en eau potable fragile</w:t>
            </w:r>
          </w:p>
        </w:tc>
        <w:tc>
          <w:tcPr>
            <w:tcW w:w="1305" w:type="dxa"/>
            <w:vAlign w:val="center"/>
          </w:tcPr>
          <w:p w14:paraId="01191FD3"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Ne pas aggraver le risque inondation. Préserver les ressources en eau potable</w:t>
            </w:r>
          </w:p>
        </w:tc>
        <w:tc>
          <w:tcPr>
            <w:tcW w:w="1293" w:type="dxa"/>
            <w:vAlign w:val="center"/>
          </w:tcPr>
          <w:p w14:paraId="3BE68279"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Toutes les actions, sauf une, ont une incidence positive, à l’exception des voieries structurantes  et des parkings relais</w:t>
            </w:r>
          </w:p>
        </w:tc>
        <w:tc>
          <w:tcPr>
            <w:tcW w:w="1603" w:type="dxa"/>
            <w:vAlign w:val="center"/>
          </w:tcPr>
          <w:p w14:paraId="152824DE"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Fortes pour les opérations de voierie et les parkings relais (imperméabilisation)</w:t>
            </w:r>
          </w:p>
        </w:tc>
        <w:tc>
          <w:tcPr>
            <w:tcW w:w="1311" w:type="dxa"/>
            <w:vAlign w:val="center"/>
          </w:tcPr>
          <w:p w14:paraId="401B0D79"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c>
          <w:tcPr>
            <w:tcW w:w="1322" w:type="dxa"/>
            <w:vAlign w:val="center"/>
          </w:tcPr>
          <w:p w14:paraId="68E0B6F8"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r>
      <w:tr w:rsidR="00DC359D" w:rsidRPr="00575C8A" w14:paraId="714028FA" w14:textId="77777777">
        <w:trPr>
          <w:cantSplit/>
          <w:tblHeader/>
        </w:trPr>
        <w:tc>
          <w:tcPr>
            <w:tcW w:w="1408" w:type="dxa"/>
            <w:vAlign w:val="center"/>
          </w:tcPr>
          <w:p w14:paraId="71EB1BDF"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Risques naturels et technologiques</w:t>
            </w:r>
          </w:p>
        </w:tc>
        <w:tc>
          <w:tcPr>
            <w:tcW w:w="1322" w:type="dxa"/>
            <w:vAlign w:val="center"/>
          </w:tcPr>
          <w:p w14:paraId="63993977"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Possibilité augmentation du trafic de matières dangereuses. Risque d’inondation aggravé.</w:t>
            </w:r>
          </w:p>
        </w:tc>
        <w:tc>
          <w:tcPr>
            <w:tcW w:w="1305" w:type="dxa"/>
            <w:vAlign w:val="center"/>
          </w:tcPr>
          <w:p w14:paraId="083E6306"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Diminuer les risques de trafic des matières dangereuses et </w:t>
            </w:r>
            <w:proofErr w:type="spellStart"/>
            <w:r>
              <w:rPr>
                <w:rFonts w:asciiTheme="minorHAnsi" w:hAnsiTheme="minorHAnsi" w:cs="Times New Roman"/>
                <w:bCs/>
                <w:sz w:val="16"/>
                <w:szCs w:val="28"/>
              </w:rPr>
              <w:t>et</w:t>
            </w:r>
            <w:proofErr w:type="spellEnd"/>
            <w:r>
              <w:rPr>
                <w:rFonts w:asciiTheme="minorHAnsi" w:hAnsiTheme="minorHAnsi" w:cs="Times New Roman"/>
                <w:bCs/>
                <w:sz w:val="16"/>
                <w:szCs w:val="28"/>
              </w:rPr>
              <w:t xml:space="preserve"> d’inondation</w:t>
            </w:r>
          </w:p>
        </w:tc>
        <w:tc>
          <w:tcPr>
            <w:tcW w:w="1293" w:type="dxa"/>
            <w:vAlign w:val="center"/>
          </w:tcPr>
          <w:p w14:paraId="5C699A05"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c>
          <w:tcPr>
            <w:tcW w:w="1603" w:type="dxa"/>
            <w:vAlign w:val="center"/>
          </w:tcPr>
          <w:p w14:paraId="5A469E89"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L’imperméabilisation des nouvelles routes et des parkings relais va </w:t>
            </w:r>
            <w:proofErr w:type="gramStart"/>
            <w:r>
              <w:rPr>
                <w:rFonts w:asciiTheme="minorHAnsi" w:hAnsiTheme="minorHAnsi" w:cs="Times New Roman"/>
                <w:bCs/>
                <w:sz w:val="16"/>
                <w:szCs w:val="28"/>
              </w:rPr>
              <w:t>aggravé</w:t>
            </w:r>
            <w:proofErr w:type="gramEnd"/>
            <w:r>
              <w:rPr>
                <w:rFonts w:asciiTheme="minorHAnsi" w:hAnsiTheme="minorHAnsi" w:cs="Times New Roman"/>
                <w:bCs/>
                <w:sz w:val="16"/>
                <w:szCs w:val="28"/>
              </w:rPr>
              <w:t xml:space="preserve"> le risque inondation. </w:t>
            </w:r>
          </w:p>
        </w:tc>
        <w:tc>
          <w:tcPr>
            <w:tcW w:w="1311" w:type="dxa"/>
            <w:vAlign w:val="center"/>
          </w:tcPr>
          <w:p w14:paraId="623CDD1C"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c>
          <w:tcPr>
            <w:tcW w:w="1322" w:type="dxa"/>
            <w:vAlign w:val="center"/>
          </w:tcPr>
          <w:p w14:paraId="53FB783A"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La déviation de la </w:t>
            </w:r>
            <w:proofErr w:type="gramStart"/>
            <w:r>
              <w:rPr>
                <w:rFonts w:asciiTheme="minorHAnsi" w:hAnsiTheme="minorHAnsi" w:cs="Times New Roman"/>
                <w:bCs/>
                <w:sz w:val="16"/>
                <w:szCs w:val="28"/>
              </w:rPr>
              <w:t>RN7 ,</w:t>
            </w:r>
            <w:proofErr w:type="gramEnd"/>
            <w:r>
              <w:rPr>
                <w:rFonts w:asciiTheme="minorHAnsi" w:hAnsiTheme="minorHAnsi" w:cs="Times New Roman"/>
                <w:bCs/>
                <w:sz w:val="16"/>
                <w:szCs w:val="28"/>
              </w:rPr>
              <w:t xml:space="preserve"> </w:t>
            </w:r>
            <w:r w:rsidRPr="002A245A">
              <w:rPr>
                <w:rFonts w:asciiTheme="minorHAnsi" w:hAnsiTheme="minorHAnsi" w:cs="Times New Roman"/>
                <w:bCs/>
                <w:i/>
                <w:sz w:val="16"/>
                <w:szCs w:val="28"/>
              </w:rPr>
              <w:t>comme celle de Roquebrune</w:t>
            </w:r>
            <w:r>
              <w:rPr>
                <w:rFonts w:asciiTheme="minorHAnsi" w:hAnsiTheme="minorHAnsi" w:cs="Times New Roman"/>
                <w:bCs/>
                <w:sz w:val="16"/>
                <w:szCs w:val="28"/>
              </w:rPr>
              <w:t>, va diminuer les risques du au  trafic des matières dangereuses</w:t>
            </w:r>
          </w:p>
        </w:tc>
      </w:tr>
      <w:tr w:rsidR="00DC359D" w:rsidRPr="00575C8A" w14:paraId="4F4FC6BD" w14:textId="77777777">
        <w:trPr>
          <w:cantSplit/>
          <w:tblHeader/>
        </w:trPr>
        <w:tc>
          <w:tcPr>
            <w:tcW w:w="1408" w:type="dxa"/>
            <w:vAlign w:val="center"/>
          </w:tcPr>
          <w:p w14:paraId="4570EBD7"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roofErr w:type="spellStart"/>
            <w:r>
              <w:rPr>
                <w:rFonts w:asciiTheme="minorHAnsi" w:hAnsiTheme="minorHAnsi" w:cs="Times New Roman"/>
                <w:bCs/>
                <w:sz w:val="16"/>
                <w:szCs w:val="28"/>
              </w:rPr>
              <w:t>Securite</w:t>
            </w:r>
            <w:proofErr w:type="spellEnd"/>
            <w:r>
              <w:rPr>
                <w:rFonts w:asciiTheme="minorHAnsi" w:hAnsiTheme="minorHAnsi" w:cs="Times New Roman"/>
                <w:bCs/>
                <w:sz w:val="16"/>
                <w:szCs w:val="28"/>
              </w:rPr>
              <w:t xml:space="preserve"> </w:t>
            </w:r>
            <w:proofErr w:type="spellStart"/>
            <w:r>
              <w:rPr>
                <w:rFonts w:asciiTheme="minorHAnsi" w:hAnsiTheme="minorHAnsi" w:cs="Times New Roman"/>
                <w:bCs/>
                <w:sz w:val="16"/>
                <w:szCs w:val="28"/>
              </w:rPr>
              <w:t>routiere</w:t>
            </w:r>
            <w:proofErr w:type="spellEnd"/>
          </w:p>
        </w:tc>
        <w:tc>
          <w:tcPr>
            <w:tcW w:w="1322" w:type="dxa"/>
            <w:vAlign w:val="center"/>
          </w:tcPr>
          <w:p w14:paraId="18147C09"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Risques pour les piétons et les cycles</w:t>
            </w:r>
          </w:p>
        </w:tc>
        <w:tc>
          <w:tcPr>
            <w:tcW w:w="1305" w:type="dxa"/>
            <w:vAlign w:val="center"/>
          </w:tcPr>
          <w:p w14:paraId="64E73272"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Diminuer le trafic automobile</w:t>
            </w:r>
          </w:p>
        </w:tc>
        <w:tc>
          <w:tcPr>
            <w:tcW w:w="1293" w:type="dxa"/>
            <w:vAlign w:val="center"/>
          </w:tcPr>
          <w:p w14:paraId="14871CB4"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Toutes les actions, sauf une, ont une incidence positive </w:t>
            </w:r>
          </w:p>
        </w:tc>
        <w:tc>
          <w:tcPr>
            <w:tcW w:w="1603" w:type="dxa"/>
            <w:vAlign w:val="center"/>
          </w:tcPr>
          <w:p w14:paraId="1E64DE57"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 xml:space="preserve">Diminution du trafic automobile. </w:t>
            </w:r>
            <w:r w:rsidRPr="00C70859">
              <w:rPr>
                <w:rFonts w:asciiTheme="minorHAnsi" w:hAnsiTheme="minorHAnsi" w:cs="Times New Roman"/>
                <w:bCs/>
                <w:i/>
                <w:sz w:val="16"/>
                <w:szCs w:val="28"/>
              </w:rPr>
              <w:t>Aménagement de secteur de partage</w:t>
            </w:r>
          </w:p>
        </w:tc>
        <w:tc>
          <w:tcPr>
            <w:tcW w:w="1311" w:type="dxa"/>
            <w:vAlign w:val="center"/>
          </w:tcPr>
          <w:p w14:paraId="1EB264E2"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c>
          <w:tcPr>
            <w:tcW w:w="1322" w:type="dxa"/>
            <w:vAlign w:val="center"/>
          </w:tcPr>
          <w:p w14:paraId="3CD4EB33"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p>
        </w:tc>
      </w:tr>
      <w:tr w:rsidR="00DC359D" w:rsidRPr="00575C8A" w14:paraId="7A08D6B2" w14:textId="77777777">
        <w:trPr>
          <w:cantSplit/>
          <w:tblHeader/>
        </w:trPr>
        <w:tc>
          <w:tcPr>
            <w:tcW w:w="9564" w:type="dxa"/>
            <w:gridSpan w:val="7"/>
            <w:vAlign w:val="center"/>
          </w:tcPr>
          <w:p w14:paraId="428817E0" w14:textId="77777777" w:rsidR="00DC359D" w:rsidRPr="00575C8A" w:rsidRDefault="00DC359D"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Cs/>
                <w:sz w:val="16"/>
                <w:szCs w:val="28"/>
              </w:rPr>
            </w:pPr>
            <w:r>
              <w:rPr>
                <w:rFonts w:asciiTheme="minorHAnsi" w:hAnsiTheme="minorHAnsi" w:cs="Times New Roman"/>
                <w:bCs/>
                <w:sz w:val="16"/>
                <w:szCs w:val="28"/>
              </w:rPr>
              <w:t>Note : en italique les observations du commissaire enquêteur complémentaires à l’évaluation</w:t>
            </w:r>
          </w:p>
        </w:tc>
      </w:tr>
    </w:tbl>
    <w:p w14:paraId="40216133" w14:textId="77777777" w:rsidR="00C70859" w:rsidRDefault="00C70859" w:rsidP="009B2B4F">
      <w:pPr>
        <w:jc w:val="both"/>
        <w:rPr>
          <w:rFonts w:asciiTheme="minorHAnsi" w:hAnsiTheme="minorHAnsi" w:cs="Times New Roman"/>
          <w:bCs/>
          <w:sz w:val="16"/>
          <w:szCs w:val="28"/>
        </w:rPr>
      </w:pPr>
    </w:p>
    <w:p w14:paraId="5B9AC927" w14:textId="77777777" w:rsidR="001550DB" w:rsidRPr="00DC359D" w:rsidRDefault="00C70859" w:rsidP="009B2B4F">
      <w:pPr>
        <w:jc w:val="both"/>
        <w:rPr>
          <w:rFonts w:asciiTheme="minorHAnsi" w:hAnsiTheme="minorHAnsi" w:cs="Times New Roman"/>
          <w:bCs/>
          <w:sz w:val="28"/>
          <w:szCs w:val="28"/>
        </w:rPr>
      </w:pPr>
      <w:r w:rsidRPr="00DC359D">
        <w:rPr>
          <w:rFonts w:asciiTheme="minorHAnsi" w:hAnsiTheme="minorHAnsi" w:cs="Times New Roman"/>
          <w:bCs/>
          <w:sz w:val="28"/>
          <w:szCs w:val="28"/>
        </w:rPr>
        <w:t>Le tableau ci dessus met en évidence quelque</w:t>
      </w:r>
      <w:r w:rsidR="00DC359D" w:rsidRPr="00DC359D">
        <w:rPr>
          <w:rFonts w:asciiTheme="minorHAnsi" w:hAnsiTheme="minorHAnsi" w:cs="Times New Roman"/>
          <w:bCs/>
          <w:sz w:val="28"/>
          <w:szCs w:val="28"/>
        </w:rPr>
        <w:t>s</w:t>
      </w:r>
      <w:r w:rsidRPr="00DC359D">
        <w:rPr>
          <w:rFonts w:asciiTheme="minorHAnsi" w:hAnsiTheme="minorHAnsi" w:cs="Times New Roman"/>
          <w:bCs/>
          <w:sz w:val="28"/>
          <w:szCs w:val="28"/>
        </w:rPr>
        <w:t xml:space="preserve"> manques dans l’évaluation environnementale notamment au niveau de la motivation des choix. Elle met aussi en évidence que l’axe </w:t>
      </w:r>
      <w:r w:rsidR="00DC359D" w:rsidRPr="00DC359D">
        <w:rPr>
          <w:rFonts w:asciiTheme="minorHAnsi" w:hAnsiTheme="minorHAnsi" w:cs="Times New Roman"/>
          <w:bCs/>
          <w:sz w:val="28"/>
          <w:szCs w:val="28"/>
        </w:rPr>
        <w:t xml:space="preserve">1, </w:t>
      </w:r>
      <w:r w:rsidR="001550DB" w:rsidRPr="00DC359D">
        <w:rPr>
          <w:rFonts w:asciiTheme="minorHAnsi" w:hAnsiTheme="minorHAnsi" w:cs="Times New Roman"/>
          <w:bCs/>
          <w:sz w:val="28"/>
          <w:szCs w:val="28"/>
        </w:rPr>
        <w:t xml:space="preserve">« compléter le réseau de voirie structurante », a des incidences négatives sur la quasi totalité des sujets traités. Les deux exceptions concernant le transport des matières dangereuses et la sécurité routière.  A noter que l’évaluation environnementale ne traite, en termes d’incidence, que le délestage de la RND7 par le chemin des </w:t>
      </w:r>
      <w:proofErr w:type="spellStart"/>
      <w:r w:rsidR="001550DB" w:rsidRPr="00DC359D">
        <w:rPr>
          <w:rFonts w:asciiTheme="minorHAnsi" w:hAnsiTheme="minorHAnsi" w:cs="Times New Roman"/>
          <w:bCs/>
          <w:sz w:val="28"/>
          <w:szCs w:val="28"/>
        </w:rPr>
        <w:t>Vernèdes</w:t>
      </w:r>
      <w:proofErr w:type="spellEnd"/>
      <w:r w:rsidR="001550DB" w:rsidRPr="00DC359D">
        <w:rPr>
          <w:rFonts w:asciiTheme="minorHAnsi" w:hAnsiTheme="minorHAnsi" w:cs="Times New Roman"/>
          <w:bCs/>
          <w:sz w:val="28"/>
          <w:szCs w:val="28"/>
        </w:rPr>
        <w:t xml:space="preserve">. </w:t>
      </w:r>
    </w:p>
    <w:p w14:paraId="5C23BF06" w14:textId="77777777" w:rsidR="00063187" w:rsidRPr="00C70859" w:rsidRDefault="00063187" w:rsidP="009B2B4F">
      <w:pPr>
        <w:jc w:val="both"/>
        <w:rPr>
          <w:rFonts w:asciiTheme="minorHAnsi" w:hAnsiTheme="minorHAnsi" w:cs="Times New Roman"/>
          <w:bCs/>
          <w:szCs w:val="28"/>
        </w:rPr>
      </w:pPr>
    </w:p>
    <w:p w14:paraId="62642B8F" w14:textId="77777777" w:rsidR="00063187" w:rsidRDefault="00063187" w:rsidP="009B2B4F">
      <w:pPr>
        <w:jc w:val="both"/>
        <w:rPr>
          <w:rFonts w:hAnsi="Times New Roman" w:cs="Times New Roman"/>
          <w:b/>
          <w:bCs/>
          <w:sz w:val="28"/>
          <w:szCs w:val="28"/>
        </w:rPr>
      </w:pPr>
      <w:r>
        <w:rPr>
          <w:rFonts w:hAnsi="Times New Roman" w:cs="Times New Roman"/>
          <w:b/>
          <w:bCs/>
          <w:sz w:val="28"/>
          <w:szCs w:val="28"/>
        </w:rPr>
        <w:t>*</w:t>
      </w:r>
      <w:r w:rsidRPr="00420093">
        <w:rPr>
          <w:rFonts w:hAnsi="Times New Roman" w:cs="Times New Roman"/>
          <w:b/>
          <w:bCs/>
          <w:sz w:val="28"/>
          <w:szCs w:val="28"/>
        </w:rPr>
        <w:t xml:space="preserve"> Evaluation environnementale</w:t>
      </w:r>
      <w:r>
        <w:rPr>
          <w:rFonts w:hAnsi="Times New Roman" w:cs="Times New Roman"/>
          <w:b/>
          <w:bCs/>
          <w:sz w:val="28"/>
          <w:szCs w:val="28"/>
        </w:rPr>
        <w:t xml:space="preserve"> : incidences </w:t>
      </w:r>
      <w:proofErr w:type="spellStart"/>
      <w:r>
        <w:rPr>
          <w:rFonts w:hAnsi="Times New Roman" w:cs="Times New Roman"/>
          <w:b/>
          <w:bCs/>
          <w:sz w:val="28"/>
          <w:szCs w:val="28"/>
        </w:rPr>
        <w:t>Natura</w:t>
      </w:r>
      <w:proofErr w:type="spellEnd"/>
      <w:r>
        <w:rPr>
          <w:rFonts w:hAnsi="Times New Roman" w:cs="Times New Roman"/>
          <w:b/>
          <w:bCs/>
          <w:sz w:val="28"/>
          <w:szCs w:val="28"/>
        </w:rPr>
        <w:t xml:space="preserve"> 2000</w:t>
      </w:r>
    </w:p>
    <w:p w14:paraId="37E7F9BF" w14:textId="77777777" w:rsidR="001550DB" w:rsidRDefault="001550DB" w:rsidP="009B2B4F">
      <w:pPr>
        <w:jc w:val="both"/>
        <w:rPr>
          <w:rFonts w:hAnsi="Times New Roman" w:cs="Times New Roman"/>
          <w:bCs/>
          <w:sz w:val="28"/>
          <w:szCs w:val="28"/>
        </w:rPr>
      </w:pPr>
    </w:p>
    <w:p w14:paraId="5964E455" w14:textId="77777777" w:rsidR="00782E52" w:rsidRDefault="00782E52" w:rsidP="009B2B4F">
      <w:pPr>
        <w:jc w:val="both"/>
        <w:rPr>
          <w:rFonts w:hAnsi="Times New Roman" w:cs="Times New Roman"/>
          <w:bCs/>
          <w:sz w:val="28"/>
          <w:szCs w:val="28"/>
        </w:rPr>
      </w:pPr>
      <w:r>
        <w:rPr>
          <w:rFonts w:hAnsi="Times New Roman" w:cs="Times New Roman"/>
          <w:bCs/>
          <w:sz w:val="28"/>
          <w:szCs w:val="28"/>
        </w:rPr>
        <w:t>Cette étude relativement succincte dégage plusieurs conclusions :</w:t>
      </w:r>
    </w:p>
    <w:p w14:paraId="0E9889D1" w14:textId="77777777" w:rsidR="00782E52" w:rsidRDefault="00782E52" w:rsidP="009B2B4F">
      <w:pPr>
        <w:jc w:val="both"/>
        <w:rPr>
          <w:rFonts w:hAnsi="Times New Roman" w:cs="Times New Roman"/>
          <w:bCs/>
          <w:sz w:val="28"/>
          <w:szCs w:val="28"/>
        </w:rPr>
      </w:pPr>
    </w:p>
    <w:p w14:paraId="0CEBD0D9" w14:textId="77777777" w:rsidR="00531B50" w:rsidRDefault="00782E52" w:rsidP="009B2B4F">
      <w:pPr>
        <w:jc w:val="both"/>
        <w:rPr>
          <w:rFonts w:hAnsi="Times New Roman" w:cs="Times New Roman"/>
          <w:bCs/>
          <w:sz w:val="28"/>
          <w:szCs w:val="28"/>
        </w:rPr>
      </w:pPr>
      <w:r>
        <w:rPr>
          <w:rFonts w:hAnsi="Times New Roman" w:cs="Times New Roman"/>
          <w:bCs/>
          <w:sz w:val="28"/>
          <w:szCs w:val="28"/>
        </w:rPr>
        <w:t xml:space="preserve">- des incidences positives dues à la diminution du trafic automobile et à la création des voies de  délestage qui vont éloigner la circulation des zones </w:t>
      </w:r>
      <w:proofErr w:type="spellStart"/>
      <w:r>
        <w:rPr>
          <w:rFonts w:hAnsi="Times New Roman" w:cs="Times New Roman"/>
          <w:bCs/>
          <w:sz w:val="28"/>
          <w:szCs w:val="28"/>
        </w:rPr>
        <w:t>Natura</w:t>
      </w:r>
      <w:proofErr w:type="spellEnd"/>
      <w:r>
        <w:rPr>
          <w:rFonts w:hAnsi="Times New Roman" w:cs="Times New Roman"/>
          <w:bCs/>
          <w:sz w:val="28"/>
          <w:szCs w:val="28"/>
        </w:rPr>
        <w:t xml:space="preserve"> 2000. </w:t>
      </w:r>
      <w:r w:rsidR="00531B50">
        <w:rPr>
          <w:rFonts w:hAnsi="Times New Roman" w:cs="Times New Roman"/>
          <w:bCs/>
          <w:sz w:val="28"/>
          <w:szCs w:val="28"/>
        </w:rPr>
        <w:t>A no</w:t>
      </w:r>
      <w:r>
        <w:rPr>
          <w:rFonts w:hAnsi="Times New Roman" w:cs="Times New Roman"/>
          <w:bCs/>
          <w:sz w:val="28"/>
          <w:szCs w:val="28"/>
        </w:rPr>
        <w:t>ter</w:t>
      </w:r>
      <w:r w:rsidR="00DC359D">
        <w:rPr>
          <w:rFonts w:hAnsi="Times New Roman" w:cs="Times New Roman"/>
          <w:bCs/>
          <w:sz w:val="28"/>
          <w:szCs w:val="28"/>
        </w:rPr>
        <w:t>,</w:t>
      </w:r>
      <w:r>
        <w:rPr>
          <w:rFonts w:hAnsi="Times New Roman" w:cs="Times New Roman"/>
          <w:bCs/>
          <w:sz w:val="28"/>
          <w:szCs w:val="28"/>
        </w:rPr>
        <w:t xml:space="preserve"> en complément</w:t>
      </w:r>
      <w:r w:rsidR="00DC359D">
        <w:rPr>
          <w:rFonts w:hAnsi="Times New Roman" w:cs="Times New Roman"/>
          <w:bCs/>
          <w:sz w:val="28"/>
          <w:szCs w:val="28"/>
        </w:rPr>
        <w:t>,</w:t>
      </w:r>
      <w:r>
        <w:rPr>
          <w:rFonts w:hAnsi="Times New Roman" w:cs="Times New Roman"/>
          <w:bCs/>
          <w:sz w:val="28"/>
          <w:szCs w:val="28"/>
        </w:rPr>
        <w:t xml:space="preserve"> que la requalification de la RND7 existante avec sa </w:t>
      </w:r>
      <w:r w:rsidR="00531B50">
        <w:rPr>
          <w:rFonts w:hAnsi="Times New Roman" w:cs="Times New Roman"/>
          <w:bCs/>
          <w:sz w:val="28"/>
          <w:szCs w:val="28"/>
        </w:rPr>
        <w:t>réduction d</w:t>
      </w:r>
      <w:r>
        <w:rPr>
          <w:rFonts w:hAnsi="Times New Roman" w:cs="Times New Roman"/>
          <w:bCs/>
          <w:sz w:val="28"/>
          <w:szCs w:val="28"/>
        </w:rPr>
        <w:t xml:space="preserve">e vitesse contribuera </w:t>
      </w:r>
      <w:r w:rsidR="00531B50">
        <w:rPr>
          <w:rFonts w:hAnsi="Times New Roman" w:cs="Times New Roman"/>
          <w:bCs/>
          <w:sz w:val="28"/>
          <w:szCs w:val="28"/>
        </w:rPr>
        <w:t xml:space="preserve">également aux incidences négatives, la pollution </w:t>
      </w:r>
      <w:r w:rsidR="00531B50">
        <w:rPr>
          <w:rFonts w:hAnsi="Times New Roman" w:cs="Times New Roman"/>
          <w:bCs/>
          <w:sz w:val="28"/>
          <w:szCs w:val="28"/>
        </w:rPr>
        <w:lastRenderedPageBreak/>
        <w:t>étant minimum pour des vites</w:t>
      </w:r>
      <w:r w:rsidR="00DC359D">
        <w:rPr>
          <w:rFonts w:hAnsi="Times New Roman" w:cs="Times New Roman"/>
          <w:bCs/>
          <w:sz w:val="28"/>
          <w:szCs w:val="28"/>
        </w:rPr>
        <w:t>ses de 70km/h. A</w:t>
      </w:r>
      <w:r w:rsidR="00531B50">
        <w:rPr>
          <w:rFonts w:hAnsi="Times New Roman" w:cs="Times New Roman"/>
          <w:bCs/>
          <w:sz w:val="28"/>
          <w:szCs w:val="28"/>
        </w:rPr>
        <w:t xml:space="preserve"> noter qu’actuellement cette vitesse est rarement atteinte compte tenu de la densité de circulation. </w:t>
      </w:r>
    </w:p>
    <w:p w14:paraId="4DB7D7F8" w14:textId="77777777" w:rsidR="00187086" w:rsidRDefault="00531B50" w:rsidP="009B2B4F">
      <w:pPr>
        <w:jc w:val="both"/>
        <w:rPr>
          <w:rFonts w:hAnsi="Times New Roman" w:cs="Times New Roman"/>
          <w:bCs/>
          <w:sz w:val="28"/>
          <w:szCs w:val="28"/>
        </w:rPr>
      </w:pPr>
      <w:r>
        <w:rPr>
          <w:rFonts w:hAnsi="Times New Roman" w:cs="Times New Roman"/>
          <w:bCs/>
          <w:sz w:val="28"/>
          <w:szCs w:val="28"/>
        </w:rPr>
        <w:t xml:space="preserve">- des incidences négatives dues à l’imperméabilisation, déjà relevée dans l’évaluation environnementale, de voieries structurantes, des parkings relais et des plateformes logistiques. </w:t>
      </w:r>
    </w:p>
    <w:p w14:paraId="20E51558" w14:textId="77777777" w:rsidR="00187086" w:rsidRPr="00DC359D" w:rsidRDefault="00187086" w:rsidP="009B2B4F">
      <w:pPr>
        <w:jc w:val="both"/>
        <w:rPr>
          <w:rFonts w:hAnsi="Times New Roman" w:cs="Times New Roman"/>
          <w:bCs/>
          <w:sz w:val="28"/>
          <w:szCs w:val="28"/>
        </w:rPr>
      </w:pPr>
      <w:r>
        <w:rPr>
          <w:rFonts w:hAnsi="Times New Roman" w:cs="Times New Roman"/>
          <w:bCs/>
          <w:sz w:val="28"/>
          <w:szCs w:val="28"/>
        </w:rPr>
        <w:t>- un constat que l’impréc</w:t>
      </w:r>
      <w:r w:rsidR="00DC359D">
        <w:rPr>
          <w:rFonts w:hAnsi="Times New Roman" w:cs="Times New Roman"/>
          <w:bCs/>
          <w:sz w:val="28"/>
          <w:szCs w:val="28"/>
        </w:rPr>
        <w:t>ision des projets mentionnés ci-</w:t>
      </w:r>
      <w:r>
        <w:rPr>
          <w:rFonts w:hAnsi="Times New Roman" w:cs="Times New Roman"/>
          <w:bCs/>
          <w:sz w:val="28"/>
          <w:szCs w:val="28"/>
        </w:rPr>
        <w:t>dessus</w:t>
      </w:r>
      <w:r w:rsidR="00DC359D">
        <w:rPr>
          <w:rFonts w:hAnsi="Times New Roman" w:cs="Times New Roman"/>
          <w:bCs/>
          <w:sz w:val="28"/>
          <w:szCs w:val="28"/>
        </w:rPr>
        <w:t>,</w:t>
      </w:r>
      <w:r>
        <w:rPr>
          <w:rFonts w:hAnsi="Times New Roman" w:cs="Times New Roman"/>
          <w:bCs/>
          <w:sz w:val="28"/>
          <w:szCs w:val="28"/>
        </w:rPr>
        <w:t xml:space="preserve"> ne permet pas une évaluation correcte et que les études propres à chaque projet devront reprendre ces évaluations qui seront </w:t>
      </w:r>
      <w:r w:rsidRPr="00DC359D">
        <w:rPr>
          <w:rFonts w:hAnsi="Times New Roman" w:cs="Times New Roman"/>
          <w:bCs/>
          <w:sz w:val="28"/>
          <w:szCs w:val="28"/>
        </w:rPr>
        <w:t>d’ailleurs suivies d’une enquête publique da</w:t>
      </w:r>
      <w:r w:rsidR="002F5DBF" w:rsidRPr="00DC359D">
        <w:rPr>
          <w:rFonts w:hAnsi="Times New Roman" w:cs="Times New Roman"/>
          <w:bCs/>
          <w:sz w:val="28"/>
          <w:szCs w:val="28"/>
        </w:rPr>
        <w:t>ns le cadre de la loi sur l’eau</w:t>
      </w:r>
      <w:r w:rsidRPr="00DC359D">
        <w:rPr>
          <w:rFonts w:hAnsi="Times New Roman" w:cs="Times New Roman"/>
          <w:bCs/>
          <w:sz w:val="28"/>
          <w:szCs w:val="28"/>
        </w:rPr>
        <w:t>.</w:t>
      </w:r>
    </w:p>
    <w:p w14:paraId="0F70990E" w14:textId="77777777" w:rsidR="002D5DDF" w:rsidRDefault="002D5DDF" w:rsidP="009B2B4F">
      <w:pPr>
        <w:jc w:val="both"/>
        <w:rPr>
          <w:rFonts w:hAnsi="Times New Roman" w:cs="Times New Roman"/>
          <w:bCs/>
          <w:sz w:val="28"/>
          <w:szCs w:val="28"/>
        </w:rPr>
      </w:pPr>
    </w:p>
    <w:p w14:paraId="6DAC5785" w14:textId="77777777" w:rsidR="002D5DDF" w:rsidRDefault="002D5DDF" w:rsidP="009B2B4F">
      <w:pPr>
        <w:jc w:val="both"/>
        <w:rPr>
          <w:rFonts w:hAnsi="Times New Roman" w:cs="Times New Roman"/>
          <w:bCs/>
          <w:sz w:val="28"/>
          <w:szCs w:val="28"/>
        </w:rPr>
      </w:pPr>
    </w:p>
    <w:p w14:paraId="07A67451" w14:textId="77777777" w:rsidR="00187086" w:rsidRDefault="00063187" w:rsidP="009B2B4F">
      <w:pPr>
        <w:jc w:val="both"/>
        <w:rPr>
          <w:rFonts w:hAnsi="Times New Roman" w:cs="Times New Roman"/>
          <w:b/>
          <w:bCs/>
          <w:sz w:val="28"/>
          <w:szCs w:val="28"/>
        </w:rPr>
      </w:pPr>
      <w:r w:rsidRPr="00420093">
        <w:rPr>
          <w:rFonts w:hAnsi="Times New Roman" w:cs="Times New Roman"/>
          <w:b/>
          <w:bCs/>
          <w:sz w:val="28"/>
          <w:szCs w:val="28"/>
        </w:rPr>
        <w:t xml:space="preserve">* </w:t>
      </w:r>
      <w:r>
        <w:rPr>
          <w:rFonts w:hAnsi="Times New Roman" w:cs="Times New Roman"/>
          <w:b/>
          <w:bCs/>
          <w:sz w:val="28"/>
          <w:szCs w:val="28"/>
        </w:rPr>
        <w:t>Schéma Directeur d’accessibilité</w:t>
      </w:r>
    </w:p>
    <w:p w14:paraId="17C90997" w14:textId="77777777" w:rsidR="005D31FE" w:rsidRDefault="005D31FE" w:rsidP="009B2B4F">
      <w:pPr>
        <w:jc w:val="both"/>
        <w:rPr>
          <w:rFonts w:hAnsi="Times New Roman" w:cs="Times New Roman"/>
          <w:bCs/>
          <w:sz w:val="28"/>
          <w:szCs w:val="28"/>
        </w:rPr>
      </w:pPr>
    </w:p>
    <w:p w14:paraId="1681A83F" w14:textId="77777777" w:rsidR="00871C20" w:rsidRPr="00DC359D" w:rsidRDefault="00187086" w:rsidP="009B2B4F">
      <w:pPr>
        <w:jc w:val="both"/>
        <w:rPr>
          <w:sz w:val="28"/>
          <w:szCs w:val="28"/>
        </w:rPr>
      </w:pPr>
      <w:r w:rsidRPr="00DC359D">
        <w:rPr>
          <w:sz w:val="28"/>
          <w:szCs w:val="28"/>
        </w:rPr>
        <w:t xml:space="preserve">Ce </w:t>
      </w:r>
      <w:r w:rsidRPr="00DC359D">
        <w:rPr>
          <w:rFonts w:hAnsi="Times New Roman"/>
          <w:sz w:val="28"/>
          <w:szCs w:val="28"/>
        </w:rPr>
        <w:t xml:space="preserve">document, établi dans le cadre d’une autre procédure, n’appelle aucun commentaire. Elle est complète et </w:t>
      </w:r>
      <w:r w:rsidR="00871C20" w:rsidRPr="00DC359D">
        <w:rPr>
          <w:rFonts w:hAnsi="Times New Roman"/>
          <w:sz w:val="28"/>
          <w:szCs w:val="28"/>
        </w:rPr>
        <w:t>présente</w:t>
      </w:r>
      <w:r w:rsidRPr="00DC359D">
        <w:rPr>
          <w:rFonts w:hAnsi="Times New Roman"/>
          <w:sz w:val="28"/>
          <w:szCs w:val="28"/>
        </w:rPr>
        <w:t xml:space="preserve"> les aménagements à faire ainsi que leur financement</w:t>
      </w:r>
      <w:r w:rsidRPr="00DC359D">
        <w:rPr>
          <w:sz w:val="28"/>
          <w:szCs w:val="28"/>
        </w:rPr>
        <w:t>.</w:t>
      </w:r>
    </w:p>
    <w:p w14:paraId="072029D2" w14:textId="77777777" w:rsidR="00187086" w:rsidRPr="00DC359D" w:rsidRDefault="00871C20" w:rsidP="009B2B4F">
      <w:pPr>
        <w:jc w:val="both"/>
        <w:rPr>
          <w:rFonts w:hAnsi="Times New Roman"/>
          <w:sz w:val="28"/>
          <w:szCs w:val="28"/>
        </w:rPr>
      </w:pPr>
      <w:r w:rsidRPr="00DC359D">
        <w:rPr>
          <w:rFonts w:hAnsi="Times New Roman"/>
          <w:sz w:val="28"/>
          <w:szCs w:val="28"/>
        </w:rPr>
        <w:t>L’annexe 2 de ce document aurait t</w:t>
      </w:r>
      <w:r w:rsidR="007A64F4" w:rsidRPr="00DC359D">
        <w:rPr>
          <w:rFonts w:hAnsi="Times New Roman"/>
          <w:sz w:val="28"/>
          <w:szCs w:val="28"/>
        </w:rPr>
        <w:t>r</w:t>
      </w:r>
      <w:r w:rsidRPr="00DC359D">
        <w:rPr>
          <w:rFonts w:hAnsi="Times New Roman"/>
          <w:sz w:val="28"/>
          <w:szCs w:val="28"/>
        </w:rPr>
        <w:t xml:space="preserve">ouvé sa place dans la partie transport en commun du dossier car elle fait un diagnostic du réseau </w:t>
      </w:r>
      <w:proofErr w:type="spellStart"/>
      <w:r w:rsidRPr="00DC359D">
        <w:rPr>
          <w:rFonts w:hAnsi="Times New Roman"/>
          <w:sz w:val="28"/>
          <w:szCs w:val="28"/>
        </w:rPr>
        <w:t>agglobus</w:t>
      </w:r>
      <w:proofErr w:type="spellEnd"/>
      <w:r w:rsidRPr="00DC359D">
        <w:rPr>
          <w:rFonts w:hAnsi="Times New Roman"/>
          <w:sz w:val="28"/>
          <w:szCs w:val="28"/>
        </w:rPr>
        <w:t xml:space="preserve"> qui peut être </w:t>
      </w:r>
      <w:r w:rsidR="007A64F4" w:rsidRPr="00DC359D">
        <w:rPr>
          <w:rFonts w:hAnsi="Times New Roman"/>
          <w:sz w:val="28"/>
          <w:szCs w:val="28"/>
        </w:rPr>
        <w:t>rapproché</w:t>
      </w:r>
      <w:r w:rsidRPr="00DC359D">
        <w:rPr>
          <w:rFonts w:hAnsi="Times New Roman"/>
          <w:sz w:val="28"/>
          <w:szCs w:val="28"/>
        </w:rPr>
        <w:t xml:space="preserve"> des observations du public</w:t>
      </w:r>
      <w:r w:rsidR="007A64F4" w:rsidRPr="00DC359D">
        <w:rPr>
          <w:rFonts w:hAnsi="Times New Roman"/>
          <w:sz w:val="28"/>
          <w:szCs w:val="28"/>
        </w:rPr>
        <w:t>.</w:t>
      </w:r>
    </w:p>
    <w:p w14:paraId="77F101DA" w14:textId="77777777" w:rsidR="00871C20" w:rsidRDefault="00871C20" w:rsidP="009B2B4F">
      <w:pPr>
        <w:jc w:val="both"/>
      </w:pPr>
    </w:p>
    <w:p w14:paraId="73E0FA9C" w14:textId="77777777" w:rsidR="00871C20" w:rsidRDefault="00871C20" w:rsidP="009B2B4F">
      <w:pPr>
        <w:jc w:val="both"/>
      </w:pPr>
    </w:p>
    <w:p w14:paraId="18FB1A9A" w14:textId="77777777" w:rsidR="00B53EF9" w:rsidRDefault="00B53EF9" w:rsidP="009B2B4F">
      <w:pPr>
        <w:jc w:val="both"/>
      </w:pPr>
    </w:p>
    <w:p w14:paraId="74383705" w14:textId="77777777" w:rsidR="00B53EF9" w:rsidRDefault="00B53EF9" w:rsidP="009B2B4F">
      <w:pPr>
        <w:jc w:val="both"/>
      </w:pPr>
    </w:p>
    <w:p w14:paraId="2BA3BA0C" w14:textId="77777777" w:rsidR="00B53EF9" w:rsidRDefault="00B53EF9" w:rsidP="009B2B4F">
      <w:pPr>
        <w:jc w:val="both"/>
      </w:pPr>
    </w:p>
    <w:p w14:paraId="43252252" w14:textId="77777777" w:rsidR="00B53EF9" w:rsidRDefault="00B53EF9" w:rsidP="009B2B4F">
      <w:pPr>
        <w:jc w:val="both"/>
      </w:pPr>
    </w:p>
    <w:p w14:paraId="02A273F7" w14:textId="77777777" w:rsidR="00B53EF9" w:rsidRDefault="00B53EF9" w:rsidP="009B2B4F">
      <w:pPr>
        <w:jc w:val="both"/>
      </w:pPr>
    </w:p>
    <w:p w14:paraId="2D478BD8" w14:textId="77777777" w:rsidR="00B53EF9" w:rsidRDefault="00B53EF9" w:rsidP="009B2B4F">
      <w:pPr>
        <w:jc w:val="both"/>
      </w:pPr>
    </w:p>
    <w:p w14:paraId="2CCCB164" w14:textId="77777777" w:rsidR="00B53EF9" w:rsidRDefault="00B53EF9" w:rsidP="009B2B4F">
      <w:pPr>
        <w:jc w:val="both"/>
      </w:pPr>
    </w:p>
    <w:p w14:paraId="43BE2497" w14:textId="77777777" w:rsidR="00B53EF9" w:rsidRDefault="00B53EF9" w:rsidP="009B2B4F">
      <w:pPr>
        <w:jc w:val="both"/>
      </w:pPr>
    </w:p>
    <w:p w14:paraId="708E97D5" w14:textId="77777777" w:rsidR="00B53EF9" w:rsidRDefault="00B53EF9" w:rsidP="009B2B4F">
      <w:pPr>
        <w:jc w:val="both"/>
      </w:pPr>
    </w:p>
    <w:p w14:paraId="2963C48F" w14:textId="77777777" w:rsidR="00B53EF9" w:rsidRDefault="00B53EF9" w:rsidP="009B2B4F">
      <w:pPr>
        <w:jc w:val="both"/>
      </w:pPr>
    </w:p>
    <w:p w14:paraId="7378774A" w14:textId="77777777" w:rsidR="00DC359D" w:rsidRDefault="00DC359D" w:rsidP="009B2B4F">
      <w:pPr>
        <w:jc w:val="both"/>
      </w:pPr>
    </w:p>
    <w:p w14:paraId="6F854DD0" w14:textId="77777777" w:rsidR="00DC359D" w:rsidRDefault="00DC359D" w:rsidP="009B2B4F">
      <w:pPr>
        <w:jc w:val="both"/>
      </w:pPr>
    </w:p>
    <w:p w14:paraId="68070F2F" w14:textId="77777777" w:rsidR="00DC359D" w:rsidRDefault="00DC359D" w:rsidP="009B2B4F">
      <w:pPr>
        <w:jc w:val="both"/>
      </w:pPr>
    </w:p>
    <w:p w14:paraId="71DE6A31" w14:textId="77777777" w:rsidR="00DC359D" w:rsidRDefault="00DC359D" w:rsidP="009B2B4F">
      <w:pPr>
        <w:jc w:val="both"/>
      </w:pPr>
    </w:p>
    <w:p w14:paraId="7C9CDE1F" w14:textId="77777777" w:rsidR="00DC359D" w:rsidRDefault="00DC359D" w:rsidP="009B2B4F">
      <w:pPr>
        <w:jc w:val="both"/>
      </w:pPr>
    </w:p>
    <w:p w14:paraId="29024313" w14:textId="77777777" w:rsidR="00DC359D" w:rsidRDefault="00DC359D" w:rsidP="009B2B4F">
      <w:pPr>
        <w:jc w:val="both"/>
      </w:pPr>
    </w:p>
    <w:p w14:paraId="56D3F476" w14:textId="77777777" w:rsidR="00DC359D" w:rsidRDefault="00DC359D" w:rsidP="009B2B4F">
      <w:pPr>
        <w:jc w:val="both"/>
      </w:pPr>
    </w:p>
    <w:p w14:paraId="1C56346D" w14:textId="77777777" w:rsidR="00DC359D" w:rsidRDefault="00DC359D" w:rsidP="009B2B4F">
      <w:pPr>
        <w:jc w:val="both"/>
      </w:pPr>
    </w:p>
    <w:p w14:paraId="3226001B" w14:textId="77777777" w:rsidR="00DC359D" w:rsidRDefault="00DC359D" w:rsidP="009B2B4F">
      <w:pPr>
        <w:jc w:val="both"/>
      </w:pPr>
    </w:p>
    <w:p w14:paraId="76DEE2B9" w14:textId="77777777" w:rsidR="00DC359D" w:rsidRDefault="00DC359D" w:rsidP="009B2B4F">
      <w:pPr>
        <w:jc w:val="both"/>
      </w:pPr>
    </w:p>
    <w:p w14:paraId="5FACC805" w14:textId="77777777" w:rsidR="00DC359D" w:rsidRDefault="00DC359D" w:rsidP="009B2B4F">
      <w:pPr>
        <w:jc w:val="both"/>
      </w:pPr>
    </w:p>
    <w:p w14:paraId="0282488E" w14:textId="77777777" w:rsidR="00DC359D" w:rsidRDefault="00DC359D" w:rsidP="009B2B4F">
      <w:pPr>
        <w:jc w:val="both"/>
      </w:pPr>
    </w:p>
    <w:p w14:paraId="5B260FCE" w14:textId="77777777" w:rsidR="00DC359D" w:rsidRDefault="00DC359D" w:rsidP="009B2B4F">
      <w:pPr>
        <w:jc w:val="both"/>
      </w:pPr>
    </w:p>
    <w:p w14:paraId="5E392FB9" w14:textId="77777777" w:rsidR="00B53EF9" w:rsidRDefault="00B53EF9" w:rsidP="009B2B4F">
      <w:pPr>
        <w:jc w:val="both"/>
      </w:pPr>
    </w:p>
    <w:p w14:paraId="52E8AD8A" w14:textId="77777777" w:rsidR="00B53EF9" w:rsidRDefault="00B53EF9" w:rsidP="009B2B4F">
      <w:pPr>
        <w:jc w:val="both"/>
      </w:pPr>
    </w:p>
    <w:p w14:paraId="43565F19" w14:textId="77777777" w:rsidR="00B53EF9" w:rsidRDefault="00B53EF9" w:rsidP="009B2B4F">
      <w:pPr>
        <w:jc w:val="both"/>
      </w:pPr>
    </w:p>
    <w:p w14:paraId="638B255C" w14:textId="77777777" w:rsidR="00B53EF9" w:rsidRDefault="00B53EF9" w:rsidP="009B2B4F">
      <w:pPr>
        <w:jc w:val="both"/>
      </w:pPr>
    </w:p>
    <w:p w14:paraId="6C252E1C" w14:textId="77777777" w:rsidR="00871C20" w:rsidRPr="00AA4ECD" w:rsidRDefault="00871C20" w:rsidP="009B2B4F">
      <w:pPr>
        <w:pStyle w:val="Corpsdetexte"/>
        <w:rPr>
          <w:rFonts w:hAnsi="Times New Roman" w:cs="Times New Roman"/>
          <w:b/>
          <w:bCs/>
          <w:sz w:val="32"/>
          <w:szCs w:val="32"/>
        </w:rPr>
      </w:pPr>
      <w:r w:rsidRPr="00AA4ECD">
        <w:rPr>
          <w:rFonts w:hAnsi="Times New Roman" w:cs="Times New Roman"/>
          <w:b/>
          <w:bCs/>
          <w:sz w:val="32"/>
          <w:szCs w:val="32"/>
        </w:rPr>
        <w:lastRenderedPageBreak/>
        <w:t>I-4 OBSERVATIONS DES AUTORITES ADMINISTRATIVES, DES COLLECTIVITES ET ASSOCIATIONS</w:t>
      </w:r>
    </w:p>
    <w:p w14:paraId="6966D364" w14:textId="77777777" w:rsidR="00871C20" w:rsidRDefault="00871C20" w:rsidP="009B2B4F">
      <w:pPr>
        <w:pStyle w:val="Corpsdetexte"/>
        <w:rPr>
          <w:rFonts w:hAnsi="Times New Roman" w:cs="Times New Roman"/>
          <w:b/>
          <w:bCs/>
          <w:sz w:val="32"/>
          <w:szCs w:val="32"/>
        </w:rPr>
      </w:pPr>
    </w:p>
    <w:p w14:paraId="28C8A0D6" w14:textId="77777777" w:rsidR="00871C20" w:rsidRDefault="00871C20" w:rsidP="009B2B4F">
      <w:pPr>
        <w:pStyle w:val="Corpsdetexte"/>
        <w:rPr>
          <w:rFonts w:hAnsi="Times New Roman" w:cs="Times New Roman"/>
          <w:bCs/>
          <w:sz w:val="28"/>
          <w:szCs w:val="32"/>
        </w:rPr>
      </w:pPr>
      <w:r w:rsidRPr="00871C20">
        <w:rPr>
          <w:rFonts w:hAnsi="Times New Roman" w:cs="Times New Roman"/>
          <w:bCs/>
          <w:sz w:val="28"/>
          <w:szCs w:val="32"/>
        </w:rPr>
        <w:t>Une remarque préliminaire</w:t>
      </w:r>
      <w:r>
        <w:rPr>
          <w:rFonts w:hAnsi="Times New Roman" w:cs="Times New Roman"/>
          <w:bCs/>
          <w:sz w:val="28"/>
          <w:szCs w:val="32"/>
        </w:rPr>
        <w:t> : le tableau en tête de l’onglet B devrait être complété avec les dates de réception des réponses pour certaines personnes associées.</w:t>
      </w:r>
    </w:p>
    <w:p w14:paraId="33CEEEBC" w14:textId="77777777" w:rsidR="00871C20" w:rsidRPr="00871C20" w:rsidRDefault="00871C20" w:rsidP="009B2B4F">
      <w:pPr>
        <w:pStyle w:val="Corpsdetexte"/>
        <w:rPr>
          <w:rFonts w:hAnsi="Times New Roman" w:cs="Times New Roman"/>
          <w:bCs/>
          <w:sz w:val="28"/>
          <w:szCs w:val="32"/>
        </w:rPr>
      </w:pPr>
    </w:p>
    <w:p w14:paraId="24A97698" w14:textId="77777777" w:rsidR="00871C20" w:rsidRPr="00AA4ECD" w:rsidRDefault="00E056F9" w:rsidP="009B2B4F">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b/>
          <w:sz w:val="28"/>
        </w:rPr>
      </w:pPr>
      <w:r>
        <w:rPr>
          <w:rFonts w:hAnsi="Times New Roman"/>
          <w:b/>
          <w:sz w:val="28"/>
        </w:rPr>
        <w:t>Avis de l’Etat</w:t>
      </w:r>
    </w:p>
    <w:p w14:paraId="143765F6" w14:textId="77777777" w:rsidR="00871C20" w:rsidRPr="00AA4ECD" w:rsidRDefault="00871C20" w:rsidP="009B2B4F">
      <w:pPr>
        <w:jc w:val="both"/>
        <w:rPr>
          <w:rFonts w:hAnsi="Times New Roman"/>
          <w:sz w:val="28"/>
        </w:rPr>
      </w:pPr>
    </w:p>
    <w:p w14:paraId="2C4F3F72" w14:textId="77777777" w:rsidR="00924E93" w:rsidRDefault="00997EA3" w:rsidP="009B2B4F">
      <w:pPr>
        <w:ind w:left="720"/>
        <w:jc w:val="both"/>
        <w:rPr>
          <w:rFonts w:hAnsi="Times New Roman"/>
          <w:sz w:val="28"/>
        </w:rPr>
      </w:pPr>
      <w:r>
        <w:rPr>
          <w:rFonts w:hAnsi="Times New Roman"/>
          <w:sz w:val="28"/>
        </w:rPr>
        <w:t xml:space="preserve">Avis favorable global, assorti de 11 remarques de fond </w:t>
      </w:r>
      <w:r w:rsidR="00924E93">
        <w:rPr>
          <w:rFonts w:hAnsi="Times New Roman"/>
          <w:sz w:val="28"/>
        </w:rPr>
        <w:t xml:space="preserve">classées selon l’article L-1214-2 du code des transports </w:t>
      </w:r>
      <w:r>
        <w:rPr>
          <w:rFonts w:hAnsi="Times New Roman"/>
          <w:sz w:val="28"/>
        </w:rPr>
        <w:t xml:space="preserve">et d’une série de remarques de forme regroupée sous le titre « autres remarques ». </w:t>
      </w:r>
      <w:r w:rsidR="00924E93">
        <w:rPr>
          <w:rFonts w:hAnsi="Times New Roman"/>
          <w:sz w:val="28"/>
        </w:rPr>
        <w:t>Comme le commissaire enquêteur</w:t>
      </w:r>
      <w:r w:rsidR="00DC359D">
        <w:rPr>
          <w:rFonts w:hAnsi="Times New Roman"/>
          <w:sz w:val="28"/>
        </w:rPr>
        <w:t>,</w:t>
      </w:r>
      <w:r w:rsidR="00DC7064">
        <w:rPr>
          <w:rFonts w:hAnsi="Times New Roman"/>
          <w:sz w:val="28"/>
        </w:rPr>
        <w:t xml:space="preserve"> le P</w:t>
      </w:r>
      <w:r w:rsidR="00924E93">
        <w:rPr>
          <w:rFonts w:hAnsi="Times New Roman"/>
          <w:sz w:val="28"/>
        </w:rPr>
        <w:t>réfet aurait souhaité un tableau de correspondance</w:t>
      </w:r>
      <w:r w:rsidR="00DC7064">
        <w:rPr>
          <w:rFonts w:hAnsi="Times New Roman"/>
          <w:sz w:val="28"/>
        </w:rPr>
        <w:t xml:space="preserve"> entre </w:t>
      </w:r>
      <w:r w:rsidR="00924E93">
        <w:rPr>
          <w:rFonts w:hAnsi="Times New Roman"/>
          <w:sz w:val="28"/>
        </w:rPr>
        <w:t xml:space="preserve">les objectifs de la loi et ceux décrits dans le PDU (voir </w:t>
      </w:r>
      <w:r w:rsidR="00DC7064">
        <w:rPr>
          <w:rFonts w:hAnsi="Times New Roman"/>
          <w:sz w:val="28"/>
        </w:rPr>
        <w:t xml:space="preserve">supra point I-3-2). </w:t>
      </w:r>
      <w:r w:rsidR="00924E93">
        <w:rPr>
          <w:rFonts w:hAnsi="Times New Roman"/>
          <w:sz w:val="28"/>
        </w:rPr>
        <w:t>Les</w:t>
      </w:r>
      <w:r>
        <w:rPr>
          <w:rFonts w:hAnsi="Times New Roman"/>
          <w:sz w:val="28"/>
        </w:rPr>
        <w:t xml:space="preserve"> rem</w:t>
      </w:r>
      <w:r w:rsidR="00924E93">
        <w:rPr>
          <w:rFonts w:hAnsi="Times New Roman"/>
          <w:sz w:val="28"/>
        </w:rPr>
        <w:t xml:space="preserve">arques de fond sont, pour la plupart, </w:t>
      </w:r>
      <w:r>
        <w:rPr>
          <w:rFonts w:hAnsi="Times New Roman"/>
          <w:sz w:val="28"/>
        </w:rPr>
        <w:t xml:space="preserve">des rappels </w:t>
      </w:r>
      <w:r w:rsidR="00924E93">
        <w:rPr>
          <w:rFonts w:hAnsi="Times New Roman"/>
          <w:sz w:val="28"/>
        </w:rPr>
        <w:t xml:space="preserve">à la loi </w:t>
      </w:r>
      <w:r>
        <w:rPr>
          <w:rFonts w:hAnsi="Times New Roman"/>
          <w:sz w:val="28"/>
        </w:rPr>
        <w:t>au règlem</w:t>
      </w:r>
      <w:r w:rsidR="00924E93">
        <w:rPr>
          <w:rFonts w:hAnsi="Times New Roman"/>
          <w:sz w:val="28"/>
        </w:rPr>
        <w:t>e</w:t>
      </w:r>
      <w:r>
        <w:rPr>
          <w:rFonts w:hAnsi="Times New Roman"/>
          <w:sz w:val="28"/>
        </w:rPr>
        <w:t>nt</w:t>
      </w:r>
      <w:r w:rsidR="00924E93">
        <w:rPr>
          <w:rFonts w:hAnsi="Times New Roman"/>
          <w:sz w:val="28"/>
        </w:rPr>
        <w:t> :</w:t>
      </w:r>
    </w:p>
    <w:p w14:paraId="7741D147" w14:textId="77777777" w:rsidR="00924E93" w:rsidRDefault="00924E93" w:rsidP="009B2B4F">
      <w:pPr>
        <w:ind w:left="720"/>
        <w:jc w:val="both"/>
        <w:rPr>
          <w:rFonts w:hAnsi="Times New Roman"/>
          <w:sz w:val="28"/>
        </w:rPr>
      </w:pPr>
    </w:p>
    <w:p w14:paraId="33067AF8" w14:textId="77777777" w:rsidR="00DC7064" w:rsidRPr="00DC7064" w:rsidRDefault="00DC7064" w:rsidP="009B2B4F">
      <w:pPr>
        <w:pStyle w:val="Paragraphedeliste"/>
        <w:numPr>
          <w:ilvl w:val="1"/>
          <w:numId w:val="31"/>
        </w:numPr>
        <w:jc w:val="both"/>
        <w:rPr>
          <w:rFonts w:hAnsi="Times New Roman"/>
          <w:sz w:val="28"/>
        </w:rPr>
      </w:pPr>
      <w:r w:rsidRPr="00DC7064">
        <w:rPr>
          <w:rFonts w:hAnsi="Times New Roman"/>
          <w:sz w:val="28"/>
        </w:rPr>
        <w:t xml:space="preserve">Equilibre durable entre les besoins en matière de </w:t>
      </w:r>
      <w:proofErr w:type="gramStart"/>
      <w:r w:rsidRPr="00DC7064">
        <w:rPr>
          <w:rFonts w:hAnsi="Times New Roman"/>
          <w:sz w:val="28"/>
        </w:rPr>
        <w:t>mobilité ,</w:t>
      </w:r>
      <w:proofErr w:type="gramEnd"/>
      <w:r w:rsidRPr="00DC7064">
        <w:rPr>
          <w:rFonts w:hAnsi="Times New Roman"/>
          <w:sz w:val="28"/>
        </w:rPr>
        <w:t xml:space="preserve"> de facilité d’accès et la protection de l’environnement et de la santé.                    Renvoi au document « avis de l’autorité environnementale »</w:t>
      </w:r>
    </w:p>
    <w:p w14:paraId="1AA83E68" w14:textId="77777777" w:rsidR="00DC7064" w:rsidRDefault="00DC7064" w:rsidP="009B2B4F">
      <w:pPr>
        <w:pStyle w:val="Paragraphedeliste"/>
        <w:numPr>
          <w:ilvl w:val="1"/>
          <w:numId w:val="31"/>
        </w:numPr>
        <w:jc w:val="both"/>
        <w:rPr>
          <w:rFonts w:hAnsi="Times New Roman"/>
          <w:sz w:val="28"/>
        </w:rPr>
      </w:pPr>
      <w:r>
        <w:rPr>
          <w:rFonts w:hAnsi="Times New Roman"/>
          <w:sz w:val="28"/>
        </w:rPr>
        <w:t>Le renforcement de la cohésion sociale et urbaine. Il s’agît d’un rappel au règlement. La de</w:t>
      </w:r>
      <w:r w:rsidR="00DC359D">
        <w:rPr>
          <w:rFonts w:hAnsi="Times New Roman"/>
          <w:sz w:val="28"/>
        </w:rPr>
        <w:t>mande d’indiquer</w:t>
      </w:r>
      <w:r>
        <w:rPr>
          <w:rFonts w:hAnsi="Times New Roman"/>
          <w:sz w:val="28"/>
        </w:rPr>
        <w:t xml:space="preserve"> l’obligation de mention dans</w:t>
      </w:r>
      <w:r w:rsidR="00DC359D">
        <w:rPr>
          <w:rFonts w:hAnsi="Times New Roman"/>
          <w:sz w:val="28"/>
        </w:rPr>
        <w:t xml:space="preserve"> les documents d’urbanisme. E</w:t>
      </w:r>
      <w:r>
        <w:rPr>
          <w:rFonts w:hAnsi="Times New Roman"/>
          <w:sz w:val="28"/>
        </w:rPr>
        <w:t>lle n’est pas nécessaire peut être retenue</w:t>
      </w:r>
      <w:r w:rsidR="00DC359D">
        <w:rPr>
          <w:rFonts w:hAnsi="Times New Roman"/>
          <w:sz w:val="28"/>
        </w:rPr>
        <w:t xml:space="preserve"> dans un souci de clarification de l’information.</w:t>
      </w:r>
    </w:p>
    <w:p w14:paraId="436EEC1B" w14:textId="77777777" w:rsidR="006C698D" w:rsidRDefault="00DC7064" w:rsidP="009B2B4F">
      <w:pPr>
        <w:pStyle w:val="Paragraphedeliste"/>
        <w:numPr>
          <w:ilvl w:val="1"/>
          <w:numId w:val="31"/>
        </w:numPr>
        <w:jc w:val="both"/>
        <w:rPr>
          <w:rFonts w:hAnsi="Times New Roman"/>
          <w:sz w:val="28"/>
        </w:rPr>
      </w:pPr>
      <w:r>
        <w:rPr>
          <w:rFonts w:hAnsi="Times New Roman"/>
          <w:sz w:val="28"/>
        </w:rPr>
        <w:t>L’amélioration de la sécurité de tous les déplacements</w:t>
      </w:r>
      <w:r w:rsidR="006C698D">
        <w:rPr>
          <w:rFonts w:hAnsi="Times New Roman"/>
          <w:sz w:val="28"/>
        </w:rPr>
        <w:t xml:space="preserve">. Plusieurs demandes sont faites (1) Fixation d’objectifs en ce qui concerne la diminution d’accidents mortels ; (2) </w:t>
      </w:r>
      <w:r w:rsidR="00871C20" w:rsidRPr="00DC7064">
        <w:rPr>
          <w:rFonts w:hAnsi="Times New Roman"/>
          <w:sz w:val="28"/>
        </w:rPr>
        <w:t xml:space="preserve"> </w:t>
      </w:r>
      <w:r w:rsidR="006C698D">
        <w:rPr>
          <w:rFonts w:hAnsi="Times New Roman"/>
          <w:sz w:val="28"/>
        </w:rPr>
        <w:t>rappel des mesures nationales (3) Prise en compte de la problématique de 2 roues motorisés (4) Vis</w:t>
      </w:r>
      <w:r w:rsidR="00095E54">
        <w:rPr>
          <w:rFonts w:hAnsi="Times New Roman"/>
          <w:sz w:val="28"/>
        </w:rPr>
        <w:t>i</w:t>
      </w:r>
      <w:r w:rsidR="006C698D">
        <w:rPr>
          <w:rFonts w:hAnsi="Times New Roman"/>
          <w:sz w:val="28"/>
        </w:rPr>
        <w:t>on prospective du réseau routier avec rappel dans les PLU de prendre en compte les conditions de déplacement dans tous le projets d’aménagement. Ces 4 points sont pertinents et devraient faire l’objet d’une prise en compte dans le projet définitif du PDU.</w:t>
      </w:r>
    </w:p>
    <w:p w14:paraId="116496DC" w14:textId="77777777" w:rsidR="00573B43" w:rsidRDefault="006C698D" w:rsidP="009B2B4F">
      <w:pPr>
        <w:pStyle w:val="Paragraphedeliste"/>
        <w:numPr>
          <w:ilvl w:val="1"/>
          <w:numId w:val="31"/>
        </w:numPr>
        <w:jc w:val="both"/>
        <w:rPr>
          <w:rFonts w:hAnsi="Times New Roman"/>
          <w:sz w:val="28"/>
        </w:rPr>
      </w:pPr>
      <w:r>
        <w:rPr>
          <w:rFonts w:hAnsi="Times New Roman"/>
          <w:sz w:val="28"/>
        </w:rPr>
        <w:t xml:space="preserve">La diminution du trafic automobile. </w:t>
      </w:r>
      <w:r w:rsidR="00573B43">
        <w:rPr>
          <w:rFonts w:hAnsi="Times New Roman"/>
          <w:sz w:val="28"/>
        </w:rPr>
        <w:t>Pas de remarque particulière.</w:t>
      </w:r>
    </w:p>
    <w:p w14:paraId="5AFC4199" w14:textId="77777777" w:rsidR="00DC295B" w:rsidRDefault="002F5DBF" w:rsidP="009B2B4F">
      <w:pPr>
        <w:pStyle w:val="Paragraphedeliste"/>
        <w:numPr>
          <w:ilvl w:val="1"/>
          <w:numId w:val="31"/>
        </w:numPr>
        <w:jc w:val="both"/>
        <w:rPr>
          <w:rFonts w:hAnsi="Times New Roman"/>
          <w:sz w:val="28"/>
        </w:rPr>
      </w:pPr>
      <w:r w:rsidRPr="00CE6AA8">
        <w:rPr>
          <w:rFonts w:hAnsi="Times New Roman"/>
          <w:sz w:val="28"/>
        </w:rPr>
        <w:t>Le développement des transports collectifs et des moyens de déplacement les moins consommateurs d’</w:t>
      </w:r>
      <w:r w:rsidR="00095E54">
        <w:rPr>
          <w:rFonts w:hAnsi="Times New Roman"/>
          <w:sz w:val="28"/>
        </w:rPr>
        <w:t>énergie et les moins polluants :</w:t>
      </w:r>
      <w:r w:rsidRPr="00CE6AA8">
        <w:rPr>
          <w:rFonts w:hAnsi="Times New Roman"/>
          <w:sz w:val="28"/>
        </w:rPr>
        <w:t xml:space="preserve"> l’usage de la bicyclette et la marche à pied. Pour la marche à pied</w:t>
      </w:r>
      <w:r w:rsidR="00774668">
        <w:rPr>
          <w:rFonts w:hAnsi="Times New Roman"/>
          <w:sz w:val="28"/>
        </w:rPr>
        <w:t xml:space="preserve">, </w:t>
      </w:r>
      <w:r w:rsidRPr="00CE6AA8">
        <w:rPr>
          <w:rFonts w:hAnsi="Times New Roman"/>
          <w:sz w:val="28"/>
        </w:rPr>
        <w:t xml:space="preserve"> le Préfet </w:t>
      </w:r>
      <w:r w:rsidR="00CE6AA8" w:rsidRPr="00CE6AA8">
        <w:rPr>
          <w:rFonts w:hAnsi="Times New Roman"/>
          <w:sz w:val="28"/>
        </w:rPr>
        <w:t xml:space="preserve"> émet le souhait d’avancer les études. Pour la bicyclette, il fait un rappel au règlement sur le « code de la rue ». Pour les transports collectifs, après un constat </w:t>
      </w:r>
      <w:r w:rsidR="00871C20" w:rsidRPr="00CE6AA8">
        <w:rPr>
          <w:rFonts w:hAnsi="Times New Roman"/>
          <w:sz w:val="28"/>
        </w:rPr>
        <w:t xml:space="preserve"> </w:t>
      </w:r>
      <w:r w:rsidR="00CE6AA8" w:rsidRPr="00CE6AA8">
        <w:rPr>
          <w:rFonts w:hAnsi="Times New Roman"/>
          <w:sz w:val="28"/>
        </w:rPr>
        <w:t>sévère de l’existant, il rappelle les études de la DREAL PACA sur l’aménagement autour des gares</w:t>
      </w:r>
      <w:r w:rsidR="00CE6AA8">
        <w:rPr>
          <w:rFonts w:hAnsi="Times New Roman"/>
          <w:sz w:val="28"/>
        </w:rPr>
        <w:t>.  Il</w:t>
      </w:r>
      <w:r w:rsidR="00CE6AA8" w:rsidRPr="00CE6AA8">
        <w:rPr>
          <w:rFonts w:hAnsi="Times New Roman"/>
          <w:sz w:val="28"/>
        </w:rPr>
        <w:t xml:space="preserve"> garde ouvert à l’horizon 2030-2050 la réouverture des gares de Roquebrune et du Puget</w:t>
      </w:r>
      <w:r w:rsidR="00DC295B">
        <w:rPr>
          <w:rFonts w:hAnsi="Times New Roman"/>
          <w:sz w:val="28"/>
        </w:rPr>
        <w:t>. I</w:t>
      </w:r>
      <w:r w:rsidR="00CE6AA8">
        <w:rPr>
          <w:rFonts w:hAnsi="Times New Roman"/>
          <w:sz w:val="28"/>
        </w:rPr>
        <w:t xml:space="preserve">l précise que la future gare des Arcs , à l’horizon 2030 et non 2050, </w:t>
      </w:r>
      <w:r w:rsidR="00273C99">
        <w:rPr>
          <w:rFonts w:hAnsi="Times New Roman"/>
          <w:sz w:val="28"/>
        </w:rPr>
        <w:t>ne sera pas qu’u</w:t>
      </w:r>
      <w:r w:rsidR="00DC295B">
        <w:rPr>
          <w:rFonts w:hAnsi="Times New Roman"/>
          <w:sz w:val="28"/>
        </w:rPr>
        <w:t>ne gare TGV mais un véritable pô</w:t>
      </w:r>
      <w:r w:rsidR="00273C99">
        <w:rPr>
          <w:rFonts w:hAnsi="Times New Roman"/>
          <w:sz w:val="28"/>
        </w:rPr>
        <w:t>le d’échanges multimodal. Dernier point</w:t>
      </w:r>
      <w:r w:rsidR="00774668">
        <w:rPr>
          <w:rFonts w:hAnsi="Times New Roman"/>
          <w:sz w:val="28"/>
        </w:rPr>
        <w:t>,</w:t>
      </w:r>
      <w:r w:rsidR="00273C99">
        <w:rPr>
          <w:rFonts w:hAnsi="Times New Roman"/>
          <w:sz w:val="28"/>
        </w:rPr>
        <w:t xml:space="preserve"> il </w:t>
      </w:r>
    </w:p>
    <w:p w14:paraId="1A6D75F5" w14:textId="77777777" w:rsidR="00CE6AA8" w:rsidRPr="00774668" w:rsidRDefault="00273C99" w:rsidP="00774668">
      <w:pPr>
        <w:ind w:left="1440"/>
        <w:jc w:val="both"/>
        <w:rPr>
          <w:rFonts w:hAnsi="Times New Roman"/>
          <w:sz w:val="28"/>
        </w:rPr>
      </w:pPr>
      <w:proofErr w:type="gramStart"/>
      <w:r w:rsidRPr="00774668">
        <w:rPr>
          <w:rFonts w:hAnsi="Times New Roman"/>
          <w:sz w:val="28"/>
        </w:rPr>
        <w:t>regrette</w:t>
      </w:r>
      <w:proofErr w:type="gramEnd"/>
      <w:r w:rsidRPr="00774668">
        <w:rPr>
          <w:rFonts w:hAnsi="Times New Roman"/>
          <w:sz w:val="28"/>
        </w:rPr>
        <w:t xml:space="preserve"> que l’abandon du transport maritime n’ait pas fait l’objet d’une justification. </w:t>
      </w:r>
    </w:p>
    <w:p w14:paraId="7452F6A4" w14:textId="77777777" w:rsidR="00CE6AA8" w:rsidRDefault="00DC295B" w:rsidP="009B2B4F">
      <w:pPr>
        <w:pStyle w:val="Paragraphedeliste"/>
        <w:numPr>
          <w:ilvl w:val="1"/>
          <w:numId w:val="31"/>
        </w:numPr>
        <w:jc w:val="both"/>
        <w:rPr>
          <w:rFonts w:hAnsi="Times New Roman"/>
          <w:sz w:val="28"/>
        </w:rPr>
      </w:pPr>
      <w:r>
        <w:rPr>
          <w:rFonts w:hAnsi="Times New Roman"/>
          <w:sz w:val="28"/>
        </w:rPr>
        <w:lastRenderedPageBreak/>
        <w:t>A</w:t>
      </w:r>
      <w:r w:rsidR="00273C99">
        <w:rPr>
          <w:rFonts w:hAnsi="Times New Roman"/>
          <w:sz w:val="28"/>
        </w:rPr>
        <w:t>mélioration de l’usage du résea</w:t>
      </w:r>
      <w:r>
        <w:rPr>
          <w:rFonts w:hAnsi="Times New Roman"/>
          <w:sz w:val="28"/>
        </w:rPr>
        <w:t>u voierie dans l’agglomération avec l</w:t>
      </w:r>
      <w:r w:rsidR="00021650">
        <w:rPr>
          <w:rFonts w:hAnsi="Times New Roman"/>
          <w:sz w:val="28"/>
        </w:rPr>
        <w:t>es commentaires portant sur la voie de délestage de la RDN7 et sur le contournement de Roquebrune. Pour la première</w:t>
      </w:r>
      <w:r w:rsidR="00774668">
        <w:rPr>
          <w:rFonts w:hAnsi="Times New Roman"/>
          <w:sz w:val="28"/>
        </w:rPr>
        <w:t>,</w:t>
      </w:r>
      <w:r w:rsidR="00021650">
        <w:rPr>
          <w:rFonts w:hAnsi="Times New Roman"/>
          <w:sz w:val="28"/>
        </w:rPr>
        <w:t xml:space="preserve"> il semble qu’un projet de raccordement avec dénivellation de la voierie soit à l’étude. Toujours pour la RDN7</w:t>
      </w:r>
      <w:r w:rsidR="00774668">
        <w:rPr>
          <w:rFonts w:hAnsi="Times New Roman"/>
          <w:sz w:val="28"/>
        </w:rPr>
        <w:t>,</w:t>
      </w:r>
      <w:r w:rsidR="00021650">
        <w:rPr>
          <w:rFonts w:hAnsi="Times New Roman"/>
          <w:sz w:val="28"/>
        </w:rPr>
        <w:t xml:space="preserve"> la deuxième proposition n’est pas très claire  et les moyens de la mettre en œuvre ne sont pas évidents : notamment sur les moyens d’adapter les débits de la voie reconfigurée et de la voie de délestage. Pour le contournement de Roquebrune, le Préfet met en évidence la lourdeur des procédures administratives à prévoir.</w:t>
      </w:r>
    </w:p>
    <w:p w14:paraId="2DCCEC16" w14:textId="77777777" w:rsidR="00CE6AA8" w:rsidRDefault="00021650" w:rsidP="009B2B4F">
      <w:pPr>
        <w:pStyle w:val="Paragraphedeliste"/>
        <w:numPr>
          <w:ilvl w:val="1"/>
          <w:numId w:val="31"/>
        </w:numPr>
        <w:jc w:val="both"/>
        <w:rPr>
          <w:rFonts w:hAnsi="Times New Roman"/>
          <w:sz w:val="28"/>
        </w:rPr>
      </w:pPr>
      <w:r>
        <w:rPr>
          <w:rFonts w:hAnsi="Times New Roman"/>
          <w:sz w:val="28"/>
        </w:rPr>
        <w:t xml:space="preserve">L’organisation du stationnement sur la voierie et dans les parcs publics de stationnement. Le Préfet souhaiterait que le PDU aille plus loin en intervenant  sur l’offre privée de stationnement </w:t>
      </w:r>
      <w:r w:rsidR="009A343E">
        <w:rPr>
          <w:rFonts w:hAnsi="Times New Roman"/>
          <w:sz w:val="28"/>
        </w:rPr>
        <w:t xml:space="preserve"> et en mettant en place une communication renforcée sur le sujet.</w:t>
      </w:r>
    </w:p>
    <w:p w14:paraId="2989E13C" w14:textId="77777777" w:rsidR="00CE6AA8" w:rsidRDefault="00DC295B" w:rsidP="009B2B4F">
      <w:pPr>
        <w:pStyle w:val="Paragraphedeliste"/>
        <w:numPr>
          <w:ilvl w:val="1"/>
          <w:numId w:val="31"/>
        </w:numPr>
        <w:jc w:val="both"/>
        <w:rPr>
          <w:rFonts w:hAnsi="Times New Roman"/>
          <w:sz w:val="28"/>
        </w:rPr>
      </w:pPr>
      <w:r>
        <w:rPr>
          <w:rFonts w:hAnsi="Times New Roman"/>
          <w:sz w:val="28"/>
        </w:rPr>
        <w:t xml:space="preserve">L’organisation des conditions d’approvisionnement </w:t>
      </w:r>
      <w:r w:rsidR="00ED5EED">
        <w:rPr>
          <w:rFonts w:hAnsi="Times New Roman"/>
          <w:sz w:val="28"/>
        </w:rPr>
        <w:t>de l’agglomération nécessaires aux activités commerciales et artisanales, dans une perspective multimodale. Le Préfet pro</w:t>
      </w:r>
      <w:r w:rsidR="00B9782D">
        <w:rPr>
          <w:rFonts w:hAnsi="Times New Roman"/>
          <w:sz w:val="28"/>
        </w:rPr>
        <w:t>p</w:t>
      </w:r>
      <w:r w:rsidR="00ED5EED">
        <w:rPr>
          <w:rFonts w:hAnsi="Times New Roman"/>
          <w:sz w:val="28"/>
        </w:rPr>
        <w:t xml:space="preserve">ose une </w:t>
      </w:r>
      <w:r w:rsidR="00B9782D">
        <w:rPr>
          <w:rFonts w:hAnsi="Times New Roman"/>
          <w:sz w:val="28"/>
        </w:rPr>
        <w:t>série de mesures à inscrire au PDU. Certaines le sont déjà</w:t>
      </w:r>
      <w:r>
        <w:rPr>
          <w:rFonts w:hAnsi="Times New Roman"/>
          <w:sz w:val="28"/>
        </w:rPr>
        <w:t>,</w:t>
      </w:r>
      <w:r w:rsidR="00B9782D">
        <w:rPr>
          <w:rFonts w:hAnsi="Times New Roman"/>
          <w:sz w:val="28"/>
        </w:rPr>
        <w:t xml:space="preserve"> comme l’inscription dans les PLU</w:t>
      </w:r>
      <w:r>
        <w:rPr>
          <w:rFonts w:hAnsi="Times New Roman"/>
          <w:sz w:val="28"/>
        </w:rPr>
        <w:t>,</w:t>
      </w:r>
      <w:r w:rsidR="00B9782D">
        <w:rPr>
          <w:rFonts w:hAnsi="Times New Roman"/>
          <w:sz w:val="28"/>
        </w:rPr>
        <w:t xml:space="preserve"> la recherche du foncier et la création de zones hors de l’emprise des voies. D’autres semblent difficiles à mettre en œuvre</w:t>
      </w:r>
      <w:r>
        <w:rPr>
          <w:rFonts w:hAnsi="Times New Roman"/>
          <w:sz w:val="28"/>
        </w:rPr>
        <w:t>,</w:t>
      </w:r>
      <w:r w:rsidR="00B9782D">
        <w:rPr>
          <w:rFonts w:hAnsi="Times New Roman"/>
          <w:sz w:val="28"/>
        </w:rPr>
        <w:t xml:space="preserve"> comme la création </w:t>
      </w:r>
      <w:r w:rsidR="00ED5EED">
        <w:rPr>
          <w:rFonts w:hAnsi="Times New Roman"/>
          <w:sz w:val="28"/>
        </w:rPr>
        <w:t xml:space="preserve"> </w:t>
      </w:r>
      <w:r w:rsidR="00B9782D">
        <w:rPr>
          <w:rFonts w:hAnsi="Times New Roman"/>
          <w:sz w:val="28"/>
        </w:rPr>
        <w:t xml:space="preserve">d’aires de livraison dans les centres villes de </w:t>
      </w:r>
      <w:r>
        <w:rPr>
          <w:rFonts w:hAnsi="Times New Roman"/>
          <w:sz w:val="28"/>
        </w:rPr>
        <w:t>Fréjus</w:t>
      </w:r>
      <w:r w:rsidR="00B9782D">
        <w:rPr>
          <w:rFonts w:hAnsi="Times New Roman"/>
          <w:sz w:val="28"/>
        </w:rPr>
        <w:t xml:space="preserve"> et Saint Raphaël où la recherche du foncier</w:t>
      </w:r>
      <w:r>
        <w:rPr>
          <w:rFonts w:hAnsi="Times New Roman"/>
          <w:sz w:val="28"/>
        </w:rPr>
        <w:t xml:space="preserve"> relève de la gageure. U</w:t>
      </w:r>
      <w:r w:rsidR="00B9782D">
        <w:rPr>
          <w:rFonts w:hAnsi="Times New Roman"/>
          <w:sz w:val="28"/>
        </w:rPr>
        <w:t xml:space="preserve">ne </w:t>
      </w:r>
      <w:r>
        <w:rPr>
          <w:rFonts w:hAnsi="Times New Roman"/>
          <w:sz w:val="28"/>
        </w:rPr>
        <w:t xml:space="preserve">dernière suggestion </w:t>
      </w:r>
      <w:r w:rsidR="00B9782D">
        <w:rPr>
          <w:rFonts w:hAnsi="Times New Roman"/>
          <w:sz w:val="28"/>
        </w:rPr>
        <w:t>ne paraît pas claire au commissaire enquêteur : en quoi consiste le « report modal du transport de marchandises vers des modes alternatifs à la route » ?</w:t>
      </w:r>
    </w:p>
    <w:p w14:paraId="29927B16" w14:textId="77777777" w:rsidR="00CE6AA8" w:rsidRDefault="00B9782D" w:rsidP="009B2B4F">
      <w:pPr>
        <w:pStyle w:val="Paragraphedeliste"/>
        <w:numPr>
          <w:ilvl w:val="1"/>
          <w:numId w:val="31"/>
        </w:numPr>
        <w:jc w:val="both"/>
        <w:rPr>
          <w:rFonts w:hAnsi="Times New Roman"/>
          <w:sz w:val="28"/>
        </w:rPr>
      </w:pPr>
      <w:r>
        <w:rPr>
          <w:rFonts w:hAnsi="Times New Roman"/>
          <w:sz w:val="28"/>
        </w:rPr>
        <w:t>L’amélioration du transport du personnel des entreprises et des collectivités publiques en incitant ces dernières à prévoir un plan de mobilité  et à encourager l’utilisation par leur personnel des transports en commun et le recours au covoiturage. Pour les PDE (plan de déplacement des entreprises</w:t>
      </w:r>
      <w:r w:rsidR="009555EB">
        <w:rPr>
          <w:rFonts w:hAnsi="Times New Roman"/>
          <w:sz w:val="28"/>
        </w:rPr>
        <w:t>) et les PDA (plan de déplacement des administrations)</w:t>
      </w:r>
      <w:r>
        <w:rPr>
          <w:rFonts w:hAnsi="Times New Roman"/>
          <w:sz w:val="28"/>
        </w:rPr>
        <w:t xml:space="preserve">, le Préfet fait un rappel au </w:t>
      </w:r>
      <w:r w:rsidR="009555EB">
        <w:rPr>
          <w:rFonts w:hAnsi="Times New Roman"/>
          <w:sz w:val="28"/>
        </w:rPr>
        <w:t xml:space="preserve">règlement. S’agissant de </w:t>
      </w:r>
      <w:proofErr w:type="gramStart"/>
      <w:r w:rsidR="009555EB">
        <w:rPr>
          <w:rFonts w:hAnsi="Times New Roman"/>
          <w:sz w:val="28"/>
        </w:rPr>
        <w:t>règlement</w:t>
      </w:r>
      <w:proofErr w:type="gramEnd"/>
      <w:r w:rsidR="009555EB">
        <w:rPr>
          <w:rFonts w:hAnsi="Times New Roman"/>
          <w:sz w:val="28"/>
        </w:rPr>
        <w:t xml:space="preserve"> nationaux, il aurait pu ajouter les moyens de coercition dont il dispose et qui pourraient être utilement mentionnés dans le PDU. </w:t>
      </w:r>
      <w:r>
        <w:rPr>
          <w:rFonts w:hAnsi="Times New Roman"/>
          <w:sz w:val="28"/>
        </w:rPr>
        <w:t xml:space="preserve"> </w:t>
      </w:r>
      <w:r w:rsidR="009555EB">
        <w:rPr>
          <w:rFonts w:hAnsi="Times New Roman"/>
          <w:sz w:val="28"/>
        </w:rPr>
        <w:t>Une proposition intéressante de bornes de covoiturage est à reprendre, éventuellement, lors de la mise en place du covoiturage</w:t>
      </w:r>
    </w:p>
    <w:p w14:paraId="7388CEFC" w14:textId="77777777" w:rsidR="00CE6AA8" w:rsidRDefault="009555EB" w:rsidP="009B2B4F">
      <w:pPr>
        <w:pStyle w:val="Paragraphedeliste"/>
        <w:numPr>
          <w:ilvl w:val="1"/>
          <w:numId w:val="31"/>
        </w:numPr>
        <w:jc w:val="both"/>
        <w:rPr>
          <w:rFonts w:hAnsi="Times New Roman"/>
          <w:sz w:val="28"/>
        </w:rPr>
      </w:pPr>
      <w:r>
        <w:rPr>
          <w:rFonts w:hAnsi="Times New Roman"/>
          <w:sz w:val="28"/>
        </w:rPr>
        <w:t>L’organisation d’une tarification et d’une billettique intégrées pour l’ensemble des déplacements. Pas de remarques particulières sur ce point.</w:t>
      </w:r>
    </w:p>
    <w:p w14:paraId="62798B23" w14:textId="77777777" w:rsidR="00CE6AA8" w:rsidRDefault="009555EB" w:rsidP="009B2B4F">
      <w:pPr>
        <w:pStyle w:val="Paragraphedeliste"/>
        <w:numPr>
          <w:ilvl w:val="1"/>
          <w:numId w:val="31"/>
        </w:numPr>
        <w:jc w:val="both"/>
        <w:rPr>
          <w:rFonts w:hAnsi="Times New Roman"/>
          <w:sz w:val="28"/>
        </w:rPr>
      </w:pPr>
      <w:r>
        <w:rPr>
          <w:rFonts w:hAnsi="Times New Roman"/>
          <w:sz w:val="28"/>
        </w:rPr>
        <w:t>La réalisation, la configuration et la localisation d’infrastructures</w:t>
      </w:r>
      <w:r w:rsidR="005614F5">
        <w:rPr>
          <w:rFonts w:hAnsi="Times New Roman"/>
          <w:sz w:val="28"/>
        </w:rPr>
        <w:t xml:space="preserve"> de charges destinées à favoriser l’usage de véhicules électriques ou hybrides rechargeables. Le Préfet fait un rappel à la loi qui </w:t>
      </w:r>
      <w:r w:rsidR="00402309">
        <w:rPr>
          <w:rFonts w:hAnsi="Times New Roman"/>
          <w:sz w:val="28"/>
        </w:rPr>
        <w:t>prévoit</w:t>
      </w:r>
      <w:r w:rsidR="00DC295B">
        <w:rPr>
          <w:rFonts w:hAnsi="Times New Roman"/>
          <w:sz w:val="28"/>
        </w:rPr>
        <w:t xml:space="preserve"> des objectifs relatifs à la</w:t>
      </w:r>
      <w:r w:rsidR="005614F5">
        <w:rPr>
          <w:rFonts w:hAnsi="Times New Roman"/>
          <w:sz w:val="28"/>
        </w:rPr>
        <w:t xml:space="preserve"> flotte de véhicules. Il semble que cet objectif soit pris en compte dans le cadre de la renégociation de la convention </w:t>
      </w:r>
      <w:proofErr w:type="spellStart"/>
      <w:r w:rsidR="005614F5">
        <w:rPr>
          <w:rFonts w:hAnsi="Times New Roman"/>
          <w:sz w:val="28"/>
        </w:rPr>
        <w:t>agglobus</w:t>
      </w:r>
      <w:proofErr w:type="spellEnd"/>
      <w:r w:rsidR="005614F5">
        <w:rPr>
          <w:rFonts w:hAnsi="Times New Roman"/>
          <w:sz w:val="28"/>
        </w:rPr>
        <w:t xml:space="preserve">. </w:t>
      </w:r>
    </w:p>
    <w:p w14:paraId="6BDBA5A3" w14:textId="77777777" w:rsidR="005614F5" w:rsidRDefault="005614F5" w:rsidP="009B2B4F">
      <w:pPr>
        <w:ind w:left="720"/>
        <w:jc w:val="both"/>
        <w:rPr>
          <w:rFonts w:hAnsi="Times New Roman"/>
          <w:sz w:val="28"/>
        </w:rPr>
      </w:pPr>
      <w:r>
        <w:rPr>
          <w:rFonts w:hAnsi="Times New Roman"/>
          <w:sz w:val="28"/>
        </w:rPr>
        <w:t xml:space="preserve">Autres remarques : essentiellement de forme, à prendre en </w:t>
      </w:r>
      <w:r w:rsidR="00D83BDD">
        <w:rPr>
          <w:rFonts w:hAnsi="Times New Roman"/>
          <w:sz w:val="28"/>
        </w:rPr>
        <w:t>compte.</w:t>
      </w:r>
    </w:p>
    <w:p w14:paraId="646E5BF1" w14:textId="77777777" w:rsidR="005614F5" w:rsidRDefault="005614F5" w:rsidP="009B2B4F">
      <w:pPr>
        <w:ind w:left="720"/>
        <w:jc w:val="both"/>
        <w:rPr>
          <w:rFonts w:hAnsi="Times New Roman"/>
          <w:sz w:val="28"/>
        </w:rPr>
      </w:pPr>
    </w:p>
    <w:p w14:paraId="78CA24F5" w14:textId="77777777" w:rsidR="005614F5" w:rsidRPr="00AA4ECD" w:rsidRDefault="005614F5" w:rsidP="009B2B4F">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b/>
          <w:sz w:val="28"/>
        </w:rPr>
      </w:pPr>
      <w:r>
        <w:rPr>
          <w:rFonts w:hAnsi="Times New Roman"/>
          <w:b/>
          <w:sz w:val="28"/>
        </w:rPr>
        <w:t>Avis de l’autorité environnementale</w:t>
      </w:r>
    </w:p>
    <w:p w14:paraId="7DF8C73B" w14:textId="77777777" w:rsidR="005614F5" w:rsidRPr="00AA4ECD" w:rsidRDefault="005614F5" w:rsidP="009B2B4F">
      <w:pPr>
        <w:jc w:val="both"/>
        <w:rPr>
          <w:rFonts w:hAnsi="Times New Roman"/>
          <w:sz w:val="28"/>
        </w:rPr>
      </w:pPr>
    </w:p>
    <w:p w14:paraId="4C0028EE" w14:textId="77777777" w:rsidR="007A64F4" w:rsidRDefault="007A64F4" w:rsidP="009B2B4F">
      <w:pPr>
        <w:ind w:left="720"/>
        <w:jc w:val="both"/>
        <w:rPr>
          <w:rFonts w:hAnsi="Times New Roman"/>
          <w:sz w:val="28"/>
        </w:rPr>
      </w:pPr>
      <w:r>
        <w:rPr>
          <w:rFonts w:hAnsi="Times New Roman"/>
          <w:sz w:val="28"/>
        </w:rPr>
        <w:t xml:space="preserve">Après un rappel des procédures  et la présentation du projet de PDU, l’autorité environnementale </w:t>
      </w:r>
      <w:proofErr w:type="gramStart"/>
      <w:r>
        <w:rPr>
          <w:rFonts w:hAnsi="Times New Roman"/>
          <w:sz w:val="28"/>
        </w:rPr>
        <w:t>identifie</w:t>
      </w:r>
      <w:proofErr w:type="gramEnd"/>
      <w:r>
        <w:rPr>
          <w:rFonts w:hAnsi="Times New Roman"/>
          <w:sz w:val="28"/>
        </w:rPr>
        <w:t xml:space="preserve"> des enjeux propres à son intervention. Elle poursuit par une analyse de la qualité du dossier.</w:t>
      </w:r>
    </w:p>
    <w:p w14:paraId="3D2F0E19" w14:textId="77777777" w:rsidR="00D83BDD" w:rsidRDefault="007A64F4" w:rsidP="009B2B4F">
      <w:pPr>
        <w:ind w:left="720"/>
        <w:jc w:val="both"/>
        <w:rPr>
          <w:rFonts w:hAnsi="Times New Roman"/>
          <w:sz w:val="28"/>
        </w:rPr>
      </w:pPr>
      <w:r>
        <w:rPr>
          <w:rFonts w:hAnsi="Times New Roman"/>
          <w:sz w:val="28"/>
        </w:rPr>
        <w:t>Sa</w:t>
      </w:r>
      <w:r w:rsidR="00D83BDD">
        <w:rPr>
          <w:rFonts w:hAnsi="Times New Roman"/>
          <w:sz w:val="28"/>
        </w:rPr>
        <w:t xml:space="preserve"> conclusion, implicite, est favorable avec 6 recommandations :</w:t>
      </w:r>
    </w:p>
    <w:p w14:paraId="513CB48A" w14:textId="77777777" w:rsidR="005614F5" w:rsidRDefault="005614F5" w:rsidP="009B2B4F">
      <w:pPr>
        <w:ind w:left="720"/>
        <w:jc w:val="both"/>
        <w:rPr>
          <w:rFonts w:hAnsi="Times New Roman"/>
          <w:sz w:val="28"/>
        </w:rPr>
      </w:pPr>
    </w:p>
    <w:p w14:paraId="20E6FBB6" w14:textId="77777777" w:rsidR="004A2C9F" w:rsidRPr="004A2C9F" w:rsidRDefault="00D83BDD" w:rsidP="009B2B4F">
      <w:pPr>
        <w:pStyle w:val="Paragraphedeliste"/>
        <w:numPr>
          <w:ilvl w:val="0"/>
          <w:numId w:val="24"/>
        </w:numPr>
        <w:jc w:val="both"/>
        <w:rPr>
          <w:rFonts w:hAnsi="Times New Roman"/>
          <w:sz w:val="28"/>
        </w:rPr>
      </w:pPr>
      <w:r w:rsidRPr="004A2C9F">
        <w:rPr>
          <w:rFonts w:hAnsi="Times New Roman"/>
          <w:sz w:val="28"/>
        </w:rPr>
        <w:t>A</w:t>
      </w:r>
      <w:r w:rsidR="00DC295B">
        <w:rPr>
          <w:rFonts w:hAnsi="Times New Roman"/>
          <w:sz w:val="28"/>
        </w:rPr>
        <w:t>pprofondir l’état initial de l’</w:t>
      </w:r>
      <w:r w:rsidRPr="004A2C9F">
        <w:rPr>
          <w:rFonts w:hAnsi="Times New Roman"/>
          <w:sz w:val="28"/>
        </w:rPr>
        <w:t>environnement par une meilleure territorialisation des enjeux avec un souhait d’</w:t>
      </w:r>
      <w:r w:rsidR="00DC295B">
        <w:rPr>
          <w:rFonts w:hAnsi="Times New Roman"/>
          <w:sz w:val="28"/>
        </w:rPr>
        <w:t>une cartographie les localisant</w:t>
      </w:r>
      <w:r w:rsidR="00FB3F7F" w:rsidRPr="004A2C9F">
        <w:rPr>
          <w:rFonts w:hAnsi="Times New Roman"/>
          <w:sz w:val="28"/>
        </w:rPr>
        <w:t xml:space="preserve"> </w:t>
      </w:r>
      <w:r w:rsidRPr="004A2C9F">
        <w:rPr>
          <w:rFonts w:hAnsi="Times New Roman"/>
          <w:sz w:val="28"/>
        </w:rPr>
        <w:t xml:space="preserve">et </w:t>
      </w:r>
      <w:r w:rsidR="00FB3F7F" w:rsidRPr="004A2C9F">
        <w:rPr>
          <w:rFonts w:hAnsi="Times New Roman"/>
          <w:sz w:val="28"/>
        </w:rPr>
        <w:t>identifiant</w:t>
      </w:r>
      <w:r w:rsidRPr="004A2C9F">
        <w:rPr>
          <w:rFonts w:hAnsi="Times New Roman"/>
          <w:sz w:val="28"/>
        </w:rPr>
        <w:t xml:space="preserve"> les zones impactées</w:t>
      </w:r>
      <w:r w:rsidR="00774668">
        <w:rPr>
          <w:rFonts w:hAnsi="Times New Roman"/>
          <w:sz w:val="28"/>
        </w:rPr>
        <w:t>. Les informations étant</w:t>
      </w:r>
      <w:r w:rsidR="00FB3F7F" w:rsidRPr="004A2C9F">
        <w:rPr>
          <w:rFonts w:hAnsi="Times New Roman"/>
          <w:sz w:val="28"/>
        </w:rPr>
        <w:t xml:space="preserve"> dans le dossier, cela </w:t>
      </w:r>
      <w:proofErr w:type="gramStart"/>
      <w:r w:rsidR="00FB3F7F" w:rsidRPr="004A2C9F">
        <w:rPr>
          <w:rFonts w:hAnsi="Times New Roman"/>
          <w:sz w:val="28"/>
        </w:rPr>
        <w:t>devrait</w:t>
      </w:r>
      <w:proofErr w:type="gramEnd"/>
      <w:r w:rsidR="00FB3F7F" w:rsidRPr="004A2C9F">
        <w:rPr>
          <w:rFonts w:hAnsi="Times New Roman"/>
          <w:sz w:val="28"/>
        </w:rPr>
        <w:t xml:space="preserve"> pouvoir être fait. En revanche, démontrer plus explicitement la bonne articulation du projet de PDU avec les documents de planification supérieurs</w:t>
      </w:r>
      <w:r w:rsidR="00DC295B">
        <w:rPr>
          <w:rFonts w:hAnsi="Times New Roman"/>
          <w:sz w:val="28"/>
        </w:rPr>
        <w:t>,</w:t>
      </w:r>
      <w:r w:rsidRPr="004A2C9F">
        <w:rPr>
          <w:rFonts w:hAnsi="Times New Roman"/>
          <w:sz w:val="28"/>
        </w:rPr>
        <w:t xml:space="preserve"> </w:t>
      </w:r>
      <w:r w:rsidR="00FB3F7F" w:rsidRPr="004A2C9F">
        <w:rPr>
          <w:rFonts w:hAnsi="Times New Roman"/>
          <w:sz w:val="28"/>
        </w:rPr>
        <w:t xml:space="preserve">est </w:t>
      </w:r>
      <w:r w:rsidR="00564A54" w:rsidRPr="004A2C9F">
        <w:rPr>
          <w:rFonts w:hAnsi="Times New Roman"/>
          <w:sz w:val="28"/>
        </w:rPr>
        <w:t xml:space="preserve">exigeant. La prise en compte du SRCE est mentionnée par ailleurs. Il </w:t>
      </w:r>
      <w:r w:rsidR="00D115EE" w:rsidRPr="004A2C9F">
        <w:rPr>
          <w:rFonts w:hAnsi="Times New Roman"/>
          <w:sz w:val="28"/>
        </w:rPr>
        <w:t xml:space="preserve">reviendrait plus </w:t>
      </w:r>
      <w:r w:rsidR="00564A54" w:rsidRPr="004A2C9F">
        <w:rPr>
          <w:rFonts w:hAnsi="Times New Roman"/>
          <w:sz w:val="28"/>
        </w:rPr>
        <w:t>à l’autorité environnementale de démontrer le</w:t>
      </w:r>
      <w:r w:rsidR="00DC295B">
        <w:rPr>
          <w:rFonts w:hAnsi="Times New Roman"/>
          <w:sz w:val="28"/>
        </w:rPr>
        <w:t>s</w:t>
      </w:r>
      <w:r w:rsidR="00564A54" w:rsidRPr="004A2C9F">
        <w:rPr>
          <w:rFonts w:hAnsi="Times New Roman"/>
          <w:sz w:val="28"/>
        </w:rPr>
        <w:t xml:space="preserve"> </w:t>
      </w:r>
      <w:r w:rsidR="00D115EE" w:rsidRPr="004A2C9F">
        <w:rPr>
          <w:rFonts w:hAnsi="Times New Roman"/>
          <w:sz w:val="28"/>
        </w:rPr>
        <w:t>points</w:t>
      </w:r>
      <w:r w:rsidR="00564A54" w:rsidRPr="004A2C9F">
        <w:rPr>
          <w:rFonts w:hAnsi="Times New Roman"/>
          <w:sz w:val="28"/>
        </w:rPr>
        <w:t xml:space="preserve"> en </w:t>
      </w:r>
      <w:r w:rsidR="00D115EE" w:rsidRPr="004A2C9F">
        <w:rPr>
          <w:rFonts w:hAnsi="Times New Roman"/>
          <w:sz w:val="28"/>
        </w:rPr>
        <w:t>désaccord</w:t>
      </w:r>
      <w:r w:rsidR="00564A54" w:rsidRPr="004A2C9F">
        <w:rPr>
          <w:rFonts w:hAnsi="Times New Roman"/>
          <w:sz w:val="28"/>
        </w:rPr>
        <w:t xml:space="preserve"> </w:t>
      </w:r>
      <w:r w:rsidR="001B6C1E" w:rsidRPr="004A2C9F">
        <w:rPr>
          <w:rFonts w:hAnsi="Times New Roman"/>
          <w:sz w:val="28"/>
        </w:rPr>
        <w:t xml:space="preserve">qu’à la CAVEM de faire une analyse de cohérence. </w:t>
      </w:r>
    </w:p>
    <w:p w14:paraId="585325F8" w14:textId="77777777" w:rsidR="001B6C1E" w:rsidRDefault="00774668" w:rsidP="009B2B4F">
      <w:pPr>
        <w:pStyle w:val="Paragraphedeliste"/>
        <w:numPr>
          <w:ilvl w:val="0"/>
          <w:numId w:val="24"/>
        </w:numPr>
        <w:jc w:val="both"/>
        <w:rPr>
          <w:rFonts w:hAnsi="Times New Roman"/>
          <w:sz w:val="28"/>
        </w:rPr>
      </w:pPr>
      <w:r>
        <w:rPr>
          <w:rFonts w:hAnsi="Times New Roman"/>
          <w:sz w:val="28"/>
        </w:rPr>
        <w:t>P</w:t>
      </w:r>
      <w:r w:rsidR="004A2C9F" w:rsidRPr="004A2C9F">
        <w:rPr>
          <w:rFonts w:hAnsi="Times New Roman"/>
          <w:sz w:val="28"/>
        </w:rPr>
        <w:t xml:space="preserve">réciser les recommandations à l’adresse des PLU, notamment sur les questions de stationnement et de densification de l’urbanisme en lien avec les TC. </w:t>
      </w:r>
      <w:r w:rsidR="002D5DDF">
        <w:rPr>
          <w:rFonts w:hAnsi="Times New Roman"/>
          <w:sz w:val="28"/>
        </w:rPr>
        <w:t>Les recommandations à l’adre</w:t>
      </w:r>
      <w:r w:rsidR="00DC295B">
        <w:rPr>
          <w:rFonts w:hAnsi="Times New Roman"/>
          <w:sz w:val="28"/>
        </w:rPr>
        <w:t xml:space="preserve">sse des PLU sont nombreuses, </w:t>
      </w:r>
      <w:r w:rsidR="002D5DDF">
        <w:rPr>
          <w:rFonts w:hAnsi="Times New Roman"/>
          <w:sz w:val="28"/>
        </w:rPr>
        <w:t xml:space="preserve"> il est vrai qu’elles ne concernent pas les deux points mentionnés. Il s’agit de deux points sensibles pour chaque commune qui tient probablement à conserver son autorité sur le sujet. Il s’agit d’un </w:t>
      </w:r>
      <w:r w:rsidR="00B30C86">
        <w:rPr>
          <w:rFonts w:hAnsi="Times New Roman"/>
          <w:sz w:val="28"/>
        </w:rPr>
        <w:t>premier</w:t>
      </w:r>
      <w:r w:rsidR="002D5DDF">
        <w:rPr>
          <w:rFonts w:hAnsi="Times New Roman"/>
          <w:sz w:val="28"/>
        </w:rPr>
        <w:t xml:space="preserve"> PDU et la révision pourra le faire progresser sur ces points. </w:t>
      </w:r>
    </w:p>
    <w:p w14:paraId="08E4856C" w14:textId="77777777" w:rsidR="002D5DDF" w:rsidRDefault="00774668" w:rsidP="009B2B4F">
      <w:pPr>
        <w:pStyle w:val="Paragraphedeliste"/>
        <w:numPr>
          <w:ilvl w:val="0"/>
          <w:numId w:val="24"/>
        </w:numPr>
        <w:jc w:val="both"/>
        <w:rPr>
          <w:rFonts w:hAnsi="Times New Roman"/>
          <w:sz w:val="28"/>
        </w:rPr>
      </w:pPr>
      <w:r>
        <w:rPr>
          <w:rFonts w:hAnsi="Times New Roman"/>
          <w:sz w:val="28"/>
        </w:rPr>
        <w:t>C</w:t>
      </w:r>
      <w:r w:rsidR="002D5DDF">
        <w:rPr>
          <w:rFonts w:hAnsi="Times New Roman"/>
          <w:sz w:val="28"/>
        </w:rPr>
        <w:t xml:space="preserve">ompléter l’analyse des incidences </w:t>
      </w:r>
      <w:proofErr w:type="spellStart"/>
      <w:r w:rsidR="002D5DDF">
        <w:rPr>
          <w:rFonts w:hAnsi="Times New Roman"/>
          <w:sz w:val="28"/>
        </w:rPr>
        <w:t>Natura</w:t>
      </w:r>
      <w:proofErr w:type="spellEnd"/>
      <w:r w:rsidR="002D5DDF">
        <w:rPr>
          <w:rFonts w:hAnsi="Times New Roman"/>
          <w:sz w:val="28"/>
        </w:rPr>
        <w:t xml:space="preserve"> 2000 qui doit présenter un caractère conclusif. Le paragraphe D de l’étude est conclusif dans la limite où il peut l’être car les projets les plus porteurs d’incidences négatives ne sont pas suffisamment avancés pour permettre une conclusion</w:t>
      </w:r>
      <w:r w:rsidR="00DC295B">
        <w:rPr>
          <w:rFonts w:hAnsi="Times New Roman"/>
          <w:sz w:val="28"/>
        </w:rPr>
        <w:t> ; ils</w:t>
      </w:r>
      <w:r w:rsidR="002D5DDF">
        <w:rPr>
          <w:rFonts w:hAnsi="Times New Roman"/>
          <w:sz w:val="28"/>
        </w:rPr>
        <w:t xml:space="preserve"> feront l’objet d’une nouvelle étude d’incidences. </w:t>
      </w:r>
    </w:p>
    <w:p w14:paraId="41DF2A0B" w14:textId="77777777" w:rsidR="002D5DDF" w:rsidRDefault="00774668" w:rsidP="009B2B4F">
      <w:pPr>
        <w:pStyle w:val="Paragraphedeliste"/>
        <w:numPr>
          <w:ilvl w:val="0"/>
          <w:numId w:val="24"/>
        </w:numPr>
        <w:jc w:val="both"/>
        <w:rPr>
          <w:rFonts w:hAnsi="Times New Roman"/>
          <w:sz w:val="28"/>
        </w:rPr>
      </w:pPr>
      <w:r>
        <w:rPr>
          <w:rFonts w:hAnsi="Times New Roman"/>
          <w:sz w:val="28"/>
        </w:rPr>
        <w:t>R</w:t>
      </w:r>
      <w:r w:rsidR="002D5DDF">
        <w:rPr>
          <w:rFonts w:hAnsi="Times New Roman"/>
          <w:sz w:val="28"/>
        </w:rPr>
        <w:t>enforcer le degré de précision de l’analyse des incidences environnementales des différents projets et de leurs effets cumulés</w:t>
      </w:r>
      <w:r w:rsidR="00DC295B">
        <w:rPr>
          <w:rFonts w:hAnsi="Times New Roman"/>
          <w:sz w:val="28"/>
        </w:rPr>
        <w:t>,</w:t>
      </w:r>
      <w:r w:rsidR="002D5DDF">
        <w:rPr>
          <w:rFonts w:hAnsi="Times New Roman"/>
          <w:sz w:val="28"/>
        </w:rPr>
        <w:t xml:space="preserve"> notamment en matière de l’espace et d’atteinte à la biodiversité. La remarque précédente s’applique.</w:t>
      </w:r>
    </w:p>
    <w:p w14:paraId="295CCF79" w14:textId="77777777" w:rsidR="008D58FE" w:rsidRDefault="00774668" w:rsidP="009B2B4F">
      <w:pPr>
        <w:pStyle w:val="Paragraphedeliste"/>
        <w:numPr>
          <w:ilvl w:val="0"/>
          <w:numId w:val="24"/>
        </w:numPr>
        <w:jc w:val="both"/>
        <w:rPr>
          <w:rFonts w:hAnsi="Times New Roman"/>
          <w:sz w:val="28"/>
        </w:rPr>
      </w:pPr>
      <w:r>
        <w:rPr>
          <w:rFonts w:hAnsi="Times New Roman"/>
          <w:sz w:val="28"/>
        </w:rPr>
        <w:t>A</w:t>
      </w:r>
      <w:r w:rsidR="002D5DDF">
        <w:rPr>
          <w:rFonts w:hAnsi="Times New Roman"/>
          <w:sz w:val="28"/>
        </w:rPr>
        <w:t>ssurer une meilleure prise en compte des continuités écologiques (enjeux, incidences, articulation avec le SRCE)</w:t>
      </w:r>
      <w:r w:rsidR="008D58FE">
        <w:rPr>
          <w:rFonts w:hAnsi="Times New Roman"/>
          <w:sz w:val="28"/>
        </w:rPr>
        <w:t>. La remarque précédente s’applique.</w:t>
      </w:r>
    </w:p>
    <w:p w14:paraId="689028E0" w14:textId="77777777" w:rsidR="002D5DDF" w:rsidRDefault="00774668" w:rsidP="009B2B4F">
      <w:pPr>
        <w:pStyle w:val="Paragraphedeliste"/>
        <w:numPr>
          <w:ilvl w:val="0"/>
          <w:numId w:val="24"/>
        </w:numPr>
        <w:jc w:val="both"/>
        <w:rPr>
          <w:rFonts w:hAnsi="Times New Roman"/>
          <w:sz w:val="28"/>
        </w:rPr>
      </w:pPr>
      <w:r>
        <w:rPr>
          <w:rFonts w:hAnsi="Times New Roman"/>
          <w:sz w:val="28"/>
        </w:rPr>
        <w:t>C</w:t>
      </w:r>
      <w:r w:rsidR="008D58FE">
        <w:rPr>
          <w:rFonts w:hAnsi="Times New Roman"/>
          <w:sz w:val="28"/>
        </w:rPr>
        <w:t>larifier le dispositif de suivi de la mise en</w:t>
      </w:r>
      <w:r>
        <w:rPr>
          <w:rFonts w:hAnsi="Times New Roman"/>
          <w:sz w:val="28"/>
        </w:rPr>
        <w:t xml:space="preserve"> œuvre du PDU. C</w:t>
      </w:r>
      <w:r w:rsidR="008D58FE">
        <w:rPr>
          <w:rFonts w:hAnsi="Times New Roman"/>
          <w:sz w:val="28"/>
        </w:rPr>
        <w:t xml:space="preserve">e chapitre est un peu léger mais il devrait être amélioré par la mise en place de l’observatoire  prévu. Une transparence des travaux de cet observatoire pourrait être organisée et reportée sur le site de la CAVEM par exemple. </w:t>
      </w:r>
    </w:p>
    <w:p w14:paraId="7D7D03FF" w14:textId="77777777" w:rsidR="008D58FE" w:rsidRPr="004A2C9F" w:rsidRDefault="008D58FE" w:rsidP="009B2B4F">
      <w:pPr>
        <w:pStyle w:val="Paragraphedeliste"/>
        <w:ind w:left="1060"/>
        <w:jc w:val="both"/>
        <w:rPr>
          <w:rFonts w:hAnsi="Times New Roman"/>
          <w:sz w:val="28"/>
        </w:rPr>
      </w:pPr>
    </w:p>
    <w:p w14:paraId="400F39AF" w14:textId="77777777" w:rsidR="00FC744E" w:rsidRPr="004A7A55" w:rsidRDefault="001B6C1E" w:rsidP="009B2B4F">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b/>
          <w:sz w:val="28"/>
        </w:rPr>
      </w:pPr>
      <w:r w:rsidRPr="004A7A55">
        <w:rPr>
          <w:rFonts w:hAnsi="Times New Roman"/>
          <w:b/>
          <w:sz w:val="28"/>
        </w:rPr>
        <w:t xml:space="preserve">- Les observations des collectivités territoriales. </w:t>
      </w:r>
    </w:p>
    <w:p w14:paraId="2324C5B8" w14:textId="77777777" w:rsidR="00FC744E" w:rsidRPr="004A7A55" w:rsidRDefault="00FC744E"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b/>
          <w:sz w:val="28"/>
        </w:rPr>
      </w:pPr>
    </w:p>
    <w:p w14:paraId="54C1E0D6" w14:textId="77777777" w:rsidR="001B6C1E" w:rsidRDefault="00FC744E" w:rsidP="009B2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b/>
          <w:sz w:val="28"/>
        </w:rPr>
      </w:pPr>
      <w:r w:rsidRPr="00111B56">
        <w:rPr>
          <w:rFonts w:hAnsi="Times New Roman"/>
          <w:b/>
          <w:sz w:val="28"/>
        </w:rPr>
        <w:t xml:space="preserve">3-1) </w:t>
      </w:r>
      <w:r w:rsidR="001C5C7B" w:rsidRPr="00111B56">
        <w:rPr>
          <w:rFonts w:hAnsi="Times New Roman"/>
          <w:b/>
          <w:sz w:val="28"/>
        </w:rPr>
        <w:t>Avis du Conseil régional Provence Alpes Cote d’Azur</w:t>
      </w:r>
    </w:p>
    <w:p w14:paraId="2CDB460A" w14:textId="77777777" w:rsidR="00111B56" w:rsidRPr="00111B56" w:rsidRDefault="00111B56" w:rsidP="009B2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b/>
          <w:sz w:val="28"/>
        </w:rPr>
      </w:pPr>
    </w:p>
    <w:p w14:paraId="731AAE5E" w14:textId="77777777" w:rsidR="001C5C7B" w:rsidRDefault="00F03EF3" w:rsidP="009B2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sz w:val="28"/>
        </w:rPr>
      </w:pPr>
      <w:r>
        <w:rPr>
          <w:rFonts w:hAnsi="Times New Roman"/>
          <w:sz w:val="28"/>
        </w:rPr>
        <w:t>Cet avis est arrivé hors délai</w:t>
      </w:r>
      <w:r w:rsidR="001C5C7B">
        <w:rPr>
          <w:rFonts w:hAnsi="Times New Roman"/>
          <w:sz w:val="28"/>
        </w:rPr>
        <w:t>, mais avant l’ouverture de l’enquête, rien ne s’oppose donc à sa prise en compte. La région émet un avis favorable assorti de 3 réserves :</w:t>
      </w:r>
    </w:p>
    <w:p w14:paraId="61A049F4" w14:textId="77777777" w:rsidR="001C5C7B" w:rsidRPr="003B2B34" w:rsidRDefault="003B2B34" w:rsidP="009B2B4F">
      <w:pPr>
        <w:pStyle w:val="Paragraphedeliste"/>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jc w:val="both"/>
        <w:rPr>
          <w:rFonts w:hAnsi="Times New Roman"/>
          <w:sz w:val="28"/>
        </w:rPr>
      </w:pPr>
      <w:r>
        <w:rPr>
          <w:rFonts w:hAnsi="Times New Roman"/>
          <w:sz w:val="28"/>
        </w:rPr>
        <w:t>S</w:t>
      </w:r>
      <w:r w:rsidRPr="003B2B34">
        <w:rPr>
          <w:rFonts w:hAnsi="Times New Roman"/>
          <w:sz w:val="28"/>
        </w:rPr>
        <w:t>usciter</w:t>
      </w:r>
      <w:r w:rsidR="001C5C7B" w:rsidRPr="003B2B34">
        <w:rPr>
          <w:rFonts w:hAnsi="Times New Roman"/>
          <w:sz w:val="28"/>
        </w:rPr>
        <w:t xml:space="preserve"> rapidement</w:t>
      </w:r>
      <w:r w:rsidRPr="003B2B34">
        <w:rPr>
          <w:rFonts w:hAnsi="Times New Roman"/>
          <w:sz w:val="28"/>
        </w:rPr>
        <w:t xml:space="preserve"> les mesures qui ont tardé</w:t>
      </w:r>
      <w:r w:rsidR="001C5C7B" w:rsidRPr="003B2B34">
        <w:rPr>
          <w:rFonts w:hAnsi="Times New Roman"/>
          <w:sz w:val="28"/>
        </w:rPr>
        <w:t xml:space="preserve"> </w:t>
      </w:r>
      <w:r w:rsidRPr="003B2B34">
        <w:rPr>
          <w:rFonts w:hAnsi="Times New Roman"/>
          <w:sz w:val="28"/>
        </w:rPr>
        <w:t>à être mises en application (PDA, PDE, PDIE) par la création d’un Conseil de Mobilité au sein de la CAVEM. Si</w:t>
      </w:r>
      <w:r w:rsidR="00774668">
        <w:rPr>
          <w:rFonts w:hAnsi="Times New Roman"/>
          <w:sz w:val="28"/>
        </w:rPr>
        <w:t>,</w:t>
      </w:r>
      <w:r w:rsidRPr="003B2B34">
        <w:rPr>
          <w:rFonts w:hAnsi="Times New Roman"/>
          <w:sz w:val="28"/>
        </w:rPr>
        <w:t xml:space="preserve"> effectivement</w:t>
      </w:r>
      <w:r w:rsidR="00774668">
        <w:rPr>
          <w:rFonts w:hAnsi="Times New Roman"/>
          <w:sz w:val="28"/>
        </w:rPr>
        <w:t>,</w:t>
      </w:r>
      <w:r w:rsidRPr="003B2B34">
        <w:rPr>
          <w:rFonts w:hAnsi="Times New Roman"/>
          <w:sz w:val="28"/>
        </w:rPr>
        <w:t xml:space="preserve"> les mesures à mettre en œuvre organisées par des textes anciens, doivent être prises rapidement</w:t>
      </w:r>
      <w:r w:rsidR="00774668">
        <w:rPr>
          <w:rFonts w:hAnsi="Times New Roman"/>
          <w:sz w:val="28"/>
        </w:rPr>
        <w:t>,</w:t>
      </w:r>
      <w:r w:rsidRPr="003B2B34">
        <w:rPr>
          <w:rFonts w:hAnsi="Times New Roman"/>
          <w:sz w:val="28"/>
        </w:rPr>
        <w:t xml:space="preserve"> la mise en place d’un Conseil de Mobilité ne peut être qu’une suggestion, la CAVEM étant maitre de son organisation. </w:t>
      </w:r>
    </w:p>
    <w:p w14:paraId="5D41EE94" w14:textId="77777777" w:rsidR="003B2B34" w:rsidRDefault="003B2B34" w:rsidP="009B2B4F">
      <w:pPr>
        <w:pStyle w:val="Paragraphedeliste"/>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jc w:val="both"/>
        <w:rPr>
          <w:rFonts w:hAnsi="Times New Roman"/>
          <w:sz w:val="28"/>
        </w:rPr>
      </w:pPr>
      <w:r>
        <w:rPr>
          <w:rFonts w:hAnsi="Times New Roman"/>
          <w:sz w:val="28"/>
        </w:rPr>
        <w:t>Associer la région dans les groupes de travail traitant sur les réseaux routiers et les transports, en anticipant sur le transfert de compétence de ces deux thèmes au 1</w:t>
      </w:r>
      <w:r w:rsidRPr="003B2B34">
        <w:rPr>
          <w:rFonts w:hAnsi="Times New Roman"/>
          <w:sz w:val="28"/>
          <w:vertAlign w:val="superscript"/>
        </w:rPr>
        <w:t>er</w:t>
      </w:r>
      <w:r>
        <w:rPr>
          <w:rFonts w:hAnsi="Times New Roman"/>
          <w:sz w:val="28"/>
        </w:rPr>
        <w:t xml:space="preserve"> janvier 2017. Cela semble évident, surtout si le transfert de compétence inclut un transf</w:t>
      </w:r>
      <w:r w:rsidR="00FD4A2C">
        <w:rPr>
          <w:rFonts w:hAnsi="Times New Roman"/>
          <w:sz w:val="28"/>
        </w:rPr>
        <w:t>ert des financements possibles.</w:t>
      </w:r>
    </w:p>
    <w:p w14:paraId="456A94E8" w14:textId="77777777" w:rsidR="00111B56" w:rsidRDefault="003B2B34" w:rsidP="009B2B4F">
      <w:pPr>
        <w:pStyle w:val="Paragraphedeliste"/>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701"/>
        <w:jc w:val="both"/>
        <w:rPr>
          <w:rFonts w:hAnsi="Times New Roman"/>
          <w:sz w:val="28"/>
        </w:rPr>
      </w:pPr>
      <w:r>
        <w:rPr>
          <w:rFonts w:hAnsi="Times New Roman"/>
          <w:sz w:val="28"/>
        </w:rPr>
        <w:t>Améliorer la coordination entre urbanisme et transports. Rechercher des solutions innovantes pour les secteurs périphériques. On verra ultérieurement que ce point rejoint les préoccupations de certaines p</w:t>
      </w:r>
      <w:r w:rsidR="00774668">
        <w:rPr>
          <w:rFonts w:hAnsi="Times New Roman"/>
          <w:sz w:val="28"/>
        </w:rPr>
        <w:t>ersonnes qui ont participé</w:t>
      </w:r>
      <w:r w:rsidR="00111B56">
        <w:rPr>
          <w:rFonts w:hAnsi="Times New Roman"/>
          <w:sz w:val="28"/>
        </w:rPr>
        <w:t xml:space="preserve"> à l’</w:t>
      </w:r>
      <w:r>
        <w:rPr>
          <w:rFonts w:hAnsi="Times New Roman"/>
          <w:sz w:val="28"/>
        </w:rPr>
        <w:t xml:space="preserve">enquête. </w:t>
      </w:r>
    </w:p>
    <w:p w14:paraId="24DF6CC3" w14:textId="77777777" w:rsidR="00F03EF3" w:rsidRDefault="00F03EF3" w:rsidP="009B2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sz w:val="28"/>
        </w:rPr>
      </w:pPr>
      <w:r>
        <w:rPr>
          <w:rFonts w:hAnsi="Times New Roman"/>
          <w:sz w:val="28"/>
        </w:rPr>
        <w:t>Le Conseil Régional  mentionne le transfert de compétences des voieries interurbaines, donc de</w:t>
      </w:r>
      <w:r w:rsidR="003F16B8">
        <w:rPr>
          <w:rFonts w:hAnsi="Times New Roman"/>
          <w:sz w:val="28"/>
        </w:rPr>
        <w:t xml:space="preserve"> la RDN7, et du réseau </w:t>
      </w:r>
      <w:proofErr w:type="spellStart"/>
      <w:r w:rsidR="003F16B8">
        <w:rPr>
          <w:rFonts w:hAnsi="Times New Roman"/>
          <w:sz w:val="28"/>
        </w:rPr>
        <w:t>VarLib</w:t>
      </w:r>
      <w:proofErr w:type="spellEnd"/>
      <w:r w:rsidR="003F16B8">
        <w:rPr>
          <w:rFonts w:hAnsi="Times New Roman"/>
          <w:sz w:val="28"/>
        </w:rPr>
        <w:t xml:space="preserve"> le 1</w:t>
      </w:r>
      <w:r w:rsidR="003F16B8" w:rsidRPr="003F16B8">
        <w:rPr>
          <w:rFonts w:hAnsi="Times New Roman"/>
          <w:sz w:val="28"/>
          <w:vertAlign w:val="superscript"/>
        </w:rPr>
        <w:t>er</w:t>
      </w:r>
      <w:r w:rsidR="003F16B8">
        <w:rPr>
          <w:rFonts w:hAnsi="Times New Roman"/>
          <w:sz w:val="28"/>
        </w:rPr>
        <w:t xml:space="preserve"> janvier 2017. Il ne précise pas sa position quant à la maitrise d’ouvrage et le financement de la voie de délestage. </w:t>
      </w:r>
      <w:r>
        <w:rPr>
          <w:rFonts w:hAnsi="Times New Roman"/>
          <w:sz w:val="28"/>
        </w:rPr>
        <w:t xml:space="preserve">  </w:t>
      </w:r>
    </w:p>
    <w:p w14:paraId="2A5C3E92" w14:textId="77777777" w:rsidR="00826466" w:rsidRPr="00F03EF3" w:rsidRDefault="00826466" w:rsidP="009B2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sz w:val="28"/>
        </w:rPr>
      </w:pPr>
      <w:r>
        <w:rPr>
          <w:rFonts w:hAnsi="Times New Roman"/>
          <w:sz w:val="28"/>
        </w:rPr>
        <w:t>Un courrier du 16 juin 2016, transmet la délibération n° 16-60 du 8 avril rendant définitif le document du dossier.</w:t>
      </w:r>
    </w:p>
    <w:p w14:paraId="2FD936B0" w14:textId="77777777" w:rsidR="00111B56" w:rsidRDefault="00111B56"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sz w:val="28"/>
        </w:rPr>
      </w:pPr>
    </w:p>
    <w:p w14:paraId="3B13DB00" w14:textId="77777777" w:rsidR="00111B56" w:rsidRDefault="00111B56" w:rsidP="009B2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b/>
          <w:sz w:val="28"/>
        </w:rPr>
      </w:pPr>
      <w:r>
        <w:rPr>
          <w:rFonts w:hAnsi="Times New Roman"/>
          <w:b/>
          <w:sz w:val="28"/>
        </w:rPr>
        <w:t>3-2</w:t>
      </w:r>
      <w:r w:rsidRPr="00111B56">
        <w:rPr>
          <w:rFonts w:hAnsi="Times New Roman"/>
          <w:b/>
          <w:sz w:val="28"/>
        </w:rPr>
        <w:t xml:space="preserve">) Avis du Conseil </w:t>
      </w:r>
      <w:r>
        <w:rPr>
          <w:rFonts w:hAnsi="Times New Roman"/>
          <w:b/>
          <w:sz w:val="28"/>
        </w:rPr>
        <w:t>départemental du Var</w:t>
      </w:r>
    </w:p>
    <w:p w14:paraId="03C55968" w14:textId="77777777" w:rsidR="00111B56" w:rsidRDefault="00111B56" w:rsidP="009B2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b/>
          <w:sz w:val="28"/>
        </w:rPr>
      </w:pPr>
    </w:p>
    <w:p w14:paraId="4503AC6B" w14:textId="77777777" w:rsidR="00111B56" w:rsidRDefault="00774668" w:rsidP="0077466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sz w:val="28"/>
        </w:rPr>
      </w:pPr>
      <w:r>
        <w:rPr>
          <w:rFonts w:hAnsi="Times New Roman"/>
          <w:sz w:val="28"/>
        </w:rPr>
        <w:t xml:space="preserve">Deux </w:t>
      </w:r>
      <w:proofErr w:type="gramStart"/>
      <w:r>
        <w:rPr>
          <w:rFonts w:hAnsi="Times New Roman"/>
          <w:sz w:val="28"/>
        </w:rPr>
        <w:t>point important</w:t>
      </w:r>
      <w:proofErr w:type="gramEnd"/>
      <w:r>
        <w:rPr>
          <w:rFonts w:hAnsi="Times New Roman"/>
          <w:sz w:val="28"/>
        </w:rPr>
        <w:t xml:space="preserve"> sont</w:t>
      </w:r>
      <w:r w:rsidR="00111B56">
        <w:rPr>
          <w:rFonts w:hAnsi="Times New Roman"/>
          <w:sz w:val="28"/>
        </w:rPr>
        <w:t xml:space="preserve"> le</w:t>
      </w:r>
      <w:r>
        <w:rPr>
          <w:rFonts w:hAnsi="Times New Roman"/>
          <w:sz w:val="28"/>
        </w:rPr>
        <w:t xml:space="preserve">s refus </w:t>
      </w:r>
      <w:r w:rsidR="00FD4A2C">
        <w:rPr>
          <w:rFonts w:hAnsi="Times New Roman"/>
          <w:sz w:val="28"/>
        </w:rPr>
        <w:t>de la prise en compte d’un financement</w:t>
      </w:r>
      <w:r>
        <w:rPr>
          <w:rFonts w:hAnsi="Times New Roman"/>
          <w:sz w:val="28"/>
        </w:rPr>
        <w:t xml:space="preserve">  par le Conseil départemental et du positionnement</w:t>
      </w:r>
      <w:r w:rsidR="00FD4A2C">
        <w:rPr>
          <w:rFonts w:hAnsi="Times New Roman"/>
          <w:sz w:val="28"/>
        </w:rPr>
        <w:t xml:space="preserve"> en tant que Maitre d’Ouvrage. </w:t>
      </w:r>
      <w:r w:rsidR="006B509C">
        <w:rPr>
          <w:rFonts w:hAnsi="Times New Roman"/>
          <w:sz w:val="28"/>
        </w:rPr>
        <w:t xml:space="preserve"> A noter une différence sur le principe de la déviation que le Conseil départemental qualifie de « voie de contournement », alors que le PDU parle de « voie de délestage ».</w:t>
      </w:r>
    </w:p>
    <w:p w14:paraId="38FA6335" w14:textId="77777777" w:rsidR="00FD4A2C" w:rsidRDefault="00486B03" w:rsidP="009B2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sz w:val="28"/>
        </w:rPr>
      </w:pPr>
      <w:r>
        <w:rPr>
          <w:rFonts w:hAnsi="Times New Roman"/>
          <w:sz w:val="28"/>
        </w:rPr>
        <w:t>Le Conseil confirme sa prise en charge de la déviation de Roquebrune. Il confirme sa prise en compte des modes doux. Enfin, sur l</w:t>
      </w:r>
      <w:r w:rsidR="00826466">
        <w:rPr>
          <w:rFonts w:hAnsi="Times New Roman"/>
          <w:sz w:val="28"/>
        </w:rPr>
        <w:t>es transports en commun, il rappelle</w:t>
      </w:r>
      <w:r>
        <w:rPr>
          <w:rFonts w:hAnsi="Times New Roman"/>
          <w:sz w:val="28"/>
        </w:rPr>
        <w:t xml:space="preserve">, sans remettre en cause </w:t>
      </w:r>
      <w:r w:rsidR="006B509C">
        <w:rPr>
          <w:rFonts w:hAnsi="Times New Roman"/>
          <w:sz w:val="28"/>
        </w:rPr>
        <w:t xml:space="preserve">sa coopération sur l’harmonisation, </w:t>
      </w:r>
      <w:r>
        <w:rPr>
          <w:rFonts w:hAnsi="Times New Roman"/>
          <w:sz w:val="28"/>
        </w:rPr>
        <w:t xml:space="preserve"> les différences entre</w:t>
      </w:r>
      <w:r w:rsidR="006B509C">
        <w:rPr>
          <w:rFonts w:hAnsi="Times New Roman"/>
          <w:sz w:val="28"/>
        </w:rPr>
        <w:t xml:space="preserve"> les vocations des réseaux </w:t>
      </w:r>
      <w:proofErr w:type="spellStart"/>
      <w:r w:rsidR="006B509C">
        <w:rPr>
          <w:rFonts w:hAnsi="Times New Roman"/>
          <w:sz w:val="28"/>
        </w:rPr>
        <w:t>VarLib</w:t>
      </w:r>
      <w:proofErr w:type="spellEnd"/>
      <w:r w:rsidR="006B509C">
        <w:rPr>
          <w:rFonts w:hAnsi="Times New Roman"/>
          <w:sz w:val="28"/>
        </w:rPr>
        <w:t xml:space="preserve"> et </w:t>
      </w:r>
      <w:proofErr w:type="spellStart"/>
      <w:r w:rsidR="006B509C">
        <w:rPr>
          <w:rFonts w:hAnsi="Times New Roman"/>
          <w:sz w:val="28"/>
        </w:rPr>
        <w:t>A</w:t>
      </w:r>
      <w:r>
        <w:rPr>
          <w:rFonts w:hAnsi="Times New Roman"/>
          <w:sz w:val="28"/>
        </w:rPr>
        <w:t>gglobus</w:t>
      </w:r>
      <w:proofErr w:type="spellEnd"/>
      <w:r w:rsidR="006B509C">
        <w:rPr>
          <w:rFonts w:hAnsi="Times New Roman"/>
          <w:sz w:val="28"/>
        </w:rPr>
        <w:t>.</w:t>
      </w:r>
      <w:r>
        <w:rPr>
          <w:rFonts w:hAnsi="Times New Roman"/>
          <w:sz w:val="28"/>
        </w:rPr>
        <w:t xml:space="preserve">  </w:t>
      </w:r>
    </w:p>
    <w:p w14:paraId="78BCB607" w14:textId="77777777" w:rsidR="006B509C" w:rsidRPr="00111B56" w:rsidRDefault="006B509C" w:rsidP="009B2B4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hAnsi="Times New Roman"/>
          <w:sz w:val="28"/>
        </w:rPr>
      </w:pPr>
    </w:p>
    <w:p w14:paraId="7AA01935" w14:textId="77777777" w:rsidR="00111B56" w:rsidRPr="00111B56" w:rsidRDefault="00111B56" w:rsidP="009B2B4F">
      <w:pPr>
        <w:pBdr>
          <w:top w:val="none" w:sz="0" w:space="0" w:color="auto"/>
          <w:left w:val="none" w:sz="0" w:space="0" w:color="auto"/>
          <w:bottom w:val="none" w:sz="0" w:space="0" w:color="auto"/>
          <w:right w:val="none" w:sz="0" w:space="0" w:color="auto"/>
          <w:between w:val="none" w:sz="0" w:space="0" w:color="auto"/>
          <w:bar w:val="none" w:sz="0" w:color="auto"/>
        </w:pBdr>
        <w:jc w:val="both"/>
        <w:rPr>
          <w:rFonts w:hAnsi="Times New Roman"/>
          <w:sz w:val="28"/>
        </w:rPr>
      </w:pPr>
    </w:p>
    <w:p w14:paraId="6AF41165" w14:textId="77777777" w:rsidR="006B509C" w:rsidRPr="006B509C" w:rsidRDefault="006B509C" w:rsidP="009B2B4F">
      <w:pPr>
        <w:pStyle w:val="Paragraphedeliste"/>
        <w:numPr>
          <w:ilvl w:val="0"/>
          <w:numId w:val="21"/>
        </w:numPr>
        <w:jc w:val="both"/>
        <w:rPr>
          <w:rFonts w:hAnsi="Times New Roman"/>
          <w:b/>
          <w:sz w:val="28"/>
        </w:rPr>
      </w:pPr>
      <w:r w:rsidRPr="006B509C">
        <w:rPr>
          <w:rFonts w:hAnsi="Times New Roman"/>
          <w:b/>
          <w:sz w:val="28"/>
        </w:rPr>
        <w:t>- Les observations des corps consulaires.</w:t>
      </w:r>
    </w:p>
    <w:p w14:paraId="304C355F" w14:textId="77777777" w:rsidR="006B509C" w:rsidRPr="006B509C" w:rsidRDefault="006B509C" w:rsidP="009B2B4F">
      <w:pPr>
        <w:pStyle w:val="Paragraphedeliste"/>
        <w:jc w:val="both"/>
        <w:rPr>
          <w:rFonts w:hAnsi="Times New Roman"/>
          <w:sz w:val="28"/>
        </w:rPr>
      </w:pPr>
      <w:r w:rsidRPr="006B509C">
        <w:rPr>
          <w:rFonts w:hAnsi="Times New Roman"/>
          <w:sz w:val="28"/>
        </w:rPr>
        <w:t xml:space="preserve">Seule la chambre des métiers </w:t>
      </w:r>
      <w:r>
        <w:rPr>
          <w:rFonts w:hAnsi="Times New Roman"/>
          <w:sz w:val="28"/>
        </w:rPr>
        <w:t xml:space="preserve">et </w:t>
      </w:r>
      <w:r w:rsidR="006142E5">
        <w:rPr>
          <w:rFonts w:hAnsi="Times New Roman"/>
          <w:sz w:val="28"/>
        </w:rPr>
        <w:t>de l’artisanat de la Région PACA a répondu en donnant un avis favorable, sans autre commentaire.</w:t>
      </w:r>
      <w:r w:rsidRPr="006B509C">
        <w:rPr>
          <w:rFonts w:hAnsi="Times New Roman"/>
          <w:sz w:val="28"/>
        </w:rPr>
        <w:t xml:space="preserve">  </w:t>
      </w:r>
    </w:p>
    <w:p w14:paraId="76A843B7" w14:textId="77777777" w:rsidR="001B6C1E" w:rsidRPr="00AA4ECD" w:rsidRDefault="001B6C1E" w:rsidP="009B2B4F">
      <w:pPr>
        <w:pBdr>
          <w:top w:val="none" w:sz="0" w:space="0" w:color="auto"/>
          <w:left w:val="none" w:sz="0" w:space="0" w:color="auto"/>
          <w:bottom w:val="none" w:sz="0" w:space="0" w:color="auto"/>
          <w:right w:val="none" w:sz="0" w:space="0" w:color="auto"/>
          <w:between w:val="none" w:sz="0" w:space="0" w:color="auto"/>
          <w:bar w:val="none" w:sz="0" w:color="auto"/>
        </w:pBdr>
        <w:ind w:left="1701"/>
        <w:jc w:val="both"/>
        <w:rPr>
          <w:rFonts w:hAnsi="Times New Roman"/>
          <w:sz w:val="28"/>
        </w:rPr>
      </w:pPr>
    </w:p>
    <w:p w14:paraId="303ACB40" w14:textId="77777777" w:rsidR="00871C20" w:rsidRPr="006142E5" w:rsidRDefault="00871C20" w:rsidP="009B2B4F">
      <w:pPr>
        <w:pStyle w:val="Paragraphedeliste"/>
        <w:numPr>
          <w:ilvl w:val="0"/>
          <w:numId w:val="21"/>
        </w:numPr>
        <w:jc w:val="both"/>
        <w:rPr>
          <w:rFonts w:hAnsi="Times New Roman"/>
          <w:b/>
          <w:sz w:val="28"/>
        </w:rPr>
      </w:pPr>
      <w:r w:rsidRPr="006142E5">
        <w:rPr>
          <w:rFonts w:hAnsi="Times New Roman"/>
          <w:b/>
          <w:sz w:val="28"/>
        </w:rPr>
        <w:t>- Les observations des associations</w:t>
      </w:r>
      <w:r w:rsidR="006142E5" w:rsidRPr="006142E5">
        <w:rPr>
          <w:rFonts w:hAnsi="Times New Roman"/>
          <w:b/>
          <w:sz w:val="28"/>
        </w:rPr>
        <w:t>.</w:t>
      </w:r>
    </w:p>
    <w:p w14:paraId="5A94352F" w14:textId="77777777" w:rsidR="006142E5" w:rsidRDefault="006142E5" w:rsidP="009B2B4F">
      <w:pPr>
        <w:pStyle w:val="Paragraphedeliste"/>
        <w:jc w:val="both"/>
        <w:rPr>
          <w:rFonts w:hAnsi="Times New Roman"/>
          <w:sz w:val="28"/>
        </w:rPr>
      </w:pPr>
      <w:r>
        <w:rPr>
          <w:rFonts w:hAnsi="Times New Roman"/>
          <w:sz w:val="28"/>
        </w:rPr>
        <w:t>Parmi toutes les associations consultées, une seule a donné son avis, l’ASL du Grand Estérel. Son Président, Monsieur Jean Pierre Pic, s’étant déplacé pour donner des éclaircissements et ajouter des commentaires, l’analyse de ce premier document se fera avec l’analyse de son intervention.</w:t>
      </w:r>
    </w:p>
    <w:p w14:paraId="02C92B3D" w14:textId="77777777" w:rsidR="006142E5" w:rsidRDefault="006142E5" w:rsidP="009B2B4F">
      <w:pPr>
        <w:pStyle w:val="Paragraphedeliste"/>
        <w:jc w:val="both"/>
        <w:rPr>
          <w:rFonts w:hAnsi="Times New Roman"/>
          <w:sz w:val="28"/>
        </w:rPr>
      </w:pPr>
      <w:r>
        <w:rPr>
          <w:rFonts w:hAnsi="Times New Roman"/>
          <w:sz w:val="28"/>
        </w:rPr>
        <w:t>Une autre association, qui n’avait pas été consultée, l’association de Boulouris pour la Qualité de la Vie avait émis un avis le 1</w:t>
      </w:r>
      <w:r w:rsidRPr="006142E5">
        <w:rPr>
          <w:rFonts w:hAnsi="Times New Roman"/>
          <w:sz w:val="28"/>
          <w:vertAlign w:val="superscript"/>
        </w:rPr>
        <w:t>er</w:t>
      </w:r>
      <w:r>
        <w:rPr>
          <w:rFonts w:hAnsi="Times New Roman"/>
          <w:sz w:val="28"/>
        </w:rPr>
        <w:t xml:space="preserve"> juin 2013 </w:t>
      </w:r>
      <w:r w:rsidR="00E356D0" w:rsidRPr="00826466">
        <w:rPr>
          <w:rFonts w:hAnsi="Times New Roman"/>
          <w:sz w:val="28"/>
        </w:rPr>
        <w:t>(annexe</w:t>
      </w:r>
      <w:r w:rsidR="00826466">
        <w:rPr>
          <w:rFonts w:hAnsi="Times New Roman"/>
          <w:sz w:val="28"/>
        </w:rPr>
        <w:t xml:space="preserve"> 11</w:t>
      </w:r>
      <w:r w:rsidR="00E356D0" w:rsidRPr="00826466">
        <w:rPr>
          <w:rFonts w:hAnsi="Times New Roman"/>
          <w:sz w:val="28"/>
        </w:rPr>
        <w:t>)</w:t>
      </w:r>
      <w:r w:rsidR="00E356D0">
        <w:rPr>
          <w:rFonts w:hAnsi="Times New Roman"/>
          <w:sz w:val="28"/>
        </w:rPr>
        <w:t xml:space="preserve"> </w:t>
      </w:r>
      <w:r>
        <w:rPr>
          <w:rFonts w:hAnsi="Times New Roman"/>
          <w:sz w:val="28"/>
        </w:rPr>
        <w:t>qui n’a pas été repris dans le dossier. Sa Président</w:t>
      </w:r>
      <w:r w:rsidR="00774668">
        <w:rPr>
          <w:rFonts w:hAnsi="Times New Roman"/>
          <w:sz w:val="28"/>
        </w:rPr>
        <w:t xml:space="preserve">e, Madame </w:t>
      </w:r>
      <w:proofErr w:type="spellStart"/>
      <w:r w:rsidR="00774668">
        <w:rPr>
          <w:rFonts w:hAnsi="Times New Roman"/>
          <w:sz w:val="28"/>
        </w:rPr>
        <w:t>Tetaz</w:t>
      </w:r>
      <w:proofErr w:type="spellEnd"/>
      <w:r w:rsidR="00774668">
        <w:rPr>
          <w:rFonts w:hAnsi="Times New Roman"/>
          <w:sz w:val="28"/>
        </w:rPr>
        <w:t xml:space="preserve"> étant venue</w:t>
      </w:r>
      <w:r>
        <w:rPr>
          <w:rFonts w:hAnsi="Times New Roman"/>
          <w:sz w:val="28"/>
        </w:rPr>
        <w:t xml:space="preserve"> à une permanence, l’analyse de ce document se fera avec l’analyse de son intervention.</w:t>
      </w:r>
    </w:p>
    <w:p w14:paraId="7A8C6A7F" w14:textId="77777777" w:rsidR="003F16B8" w:rsidRDefault="003F16B8" w:rsidP="009B2B4F">
      <w:pPr>
        <w:pStyle w:val="Paragraphedeliste"/>
        <w:jc w:val="both"/>
        <w:rPr>
          <w:rFonts w:hAnsi="Times New Roman"/>
          <w:sz w:val="28"/>
        </w:rPr>
      </w:pPr>
    </w:p>
    <w:p w14:paraId="77DE71D6" w14:textId="77777777" w:rsidR="003F16B8" w:rsidRDefault="003F16B8" w:rsidP="009B2B4F">
      <w:pPr>
        <w:pStyle w:val="Paragraphedeliste"/>
        <w:jc w:val="both"/>
        <w:rPr>
          <w:rFonts w:hAnsi="Times New Roman"/>
          <w:sz w:val="28"/>
        </w:rPr>
      </w:pPr>
      <w:r>
        <w:rPr>
          <w:rFonts w:hAnsi="Times New Roman"/>
          <w:sz w:val="28"/>
        </w:rPr>
        <w:t xml:space="preserve">Une lettre du collectif Est Var pour les </w:t>
      </w:r>
      <w:r w:rsidR="00A86AC0">
        <w:rPr>
          <w:rFonts w:hAnsi="Times New Roman"/>
          <w:sz w:val="28"/>
        </w:rPr>
        <w:t>transports</w:t>
      </w:r>
      <w:r>
        <w:rPr>
          <w:rFonts w:hAnsi="Times New Roman"/>
          <w:sz w:val="28"/>
        </w:rPr>
        <w:t xml:space="preserve"> régionaux de proximité a été </w:t>
      </w:r>
      <w:r w:rsidR="00A86AC0">
        <w:rPr>
          <w:rFonts w:hAnsi="Times New Roman"/>
          <w:sz w:val="28"/>
        </w:rPr>
        <w:t xml:space="preserve">transmise au Commissaire enquêteur le 6 juillet. Ce courrier daté du 26 juin a été expédié le 2 juillet donc après la clôture de l’enquête. </w:t>
      </w:r>
      <w:r w:rsidR="001F5AB6">
        <w:rPr>
          <w:rFonts w:hAnsi="Times New Roman"/>
          <w:sz w:val="28"/>
        </w:rPr>
        <w:t>Il n’est donc pas pris en compte dans ce rapport mais, p</w:t>
      </w:r>
      <w:r w:rsidR="00826466">
        <w:rPr>
          <w:rFonts w:hAnsi="Times New Roman"/>
          <w:sz w:val="28"/>
        </w:rPr>
        <w:t>our information</w:t>
      </w:r>
      <w:r w:rsidR="001F5AB6">
        <w:rPr>
          <w:rFonts w:hAnsi="Times New Roman"/>
          <w:sz w:val="28"/>
        </w:rPr>
        <w:t>,</w:t>
      </w:r>
      <w:r w:rsidR="00826466">
        <w:rPr>
          <w:rFonts w:hAnsi="Times New Roman"/>
          <w:sz w:val="28"/>
        </w:rPr>
        <w:t xml:space="preserve"> ce docum</w:t>
      </w:r>
      <w:r w:rsidR="001F5AB6">
        <w:rPr>
          <w:rFonts w:hAnsi="Times New Roman"/>
          <w:sz w:val="28"/>
        </w:rPr>
        <w:t>ent est en annexe 12.</w:t>
      </w:r>
      <w:r w:rsidR="00826466">
        <w:rPr>
          <w:rFonts w:hAnsi="Times New Roman"/>
          <w:sz w:val="28"/>
        </w:rPr>
        <w:t xml:space="preserve"> </w:t>
      </w:r>
    </w:p>
    <w:p w14:paraId="2BC21EA5" w14:textId="77777777" w:rsidR="006142E5" w:rsidRPr="006142E5" w:rsidRDefault="006142E5" w:rsidP="009B2B4F">
      <w:pPr>
        <w:pStyle w:val="Paragraphedeliste"/>
        <w:jc w:val="both"/>
        <w:rPr>
          <w:rFonts w:hAnsi="Times New Roman"/>
          <w:sz w:val="28"/>
        </w:rPr>
      </w:pPr>
    </w:p>
    <w:p w14:paraId="511E7C2D" w14:textId="77777777" w:rsidR="002D6AED" w:rsidRDefault="002D6AED" w:rsidP="009B2B4F">
      <w:pPr>
        <w:jc w:val="both"/>
        <w:rPr>
          <w:rFonts w:hAnsi="Times New Roman"/>
          <w:sz w:val="28"/>
        </w:rPr>
      </w:pPr>
      <w:r>
        <w:rPr>
          <w:rFonts w:hAnsi="Times New Roman"/>
          <w:sz w:val="28"/>
        </w:rPr>
        <w:br w:type="page"/>
      </w:r>
    </w:p>
    <w:p w14:paraId="198EBB31" w14:textId="77777777" w:rsidR="00871C20" w:rsidRPr="00AA4ECD" w:rsidRDefault="00871C20" w:rsidP="009B2B4F">
      <w:pPr>
        <w:ind w:left="357"/>
        <w:jc w:val="both"/>
        <w:rPr>
          <w:rFonts w:hAnsi="Times New Roman"/>
          <w:sz w:val="28"/>
        </w:rPr>
      </w:pPr>
    </w:p>
    <w:p w14:paraId="13B00F69" w14:textId="77777777" w:rsidR="005F4FE9" w:rsidRPr="00B869A9" w:rsidRDefault="005F4FE9" w:rsidP="009B2B4F">
      <w:pPr>
        <w:jc w:val="both"/>
        <w:rPr>
          <w:rFonts w:hAnsi="Times New Roman" w:cs="Times New Roman"/>
          <w:bCs/>
          <w:sz w:val="28"/>
          <w:szCs w:val="28"/>
        </w:rPr>
      </w:pPr>
    </w:p>
    <w:p w14:paraId="644BE2FE" w14:textId="77777777" w:rsidR="005F4FE9" w:rsidRPr="00AA4ECD" w:rsidRDefault="005F4FE9"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4E501EC9" w14:textId="77777777" w:rsidR="0033695E" w:rsidRPr="00AA4ECD" w:rsidRDefault="00187086" w:rsidP="009B2B4F">
      <w:pPr>
        <w:pStyle w:val="Corpsdetexte"/>
        <w:rPr>
          <w:rFonts w:hAnsi="Times New Roman" w:cs="Times New Roman"/>
          <w:sz w:val="32"/>
          <w:szCs w:val="32"/>
        </w:rPr>
      </w:pPr>
      <w:r>
        <w:rPr>
          <w:rFonts w:hAnsi="Times New Roman" w:cs="Times New Roman"/>
          <w:b/>
          <w:bCs/>
          <w:sz w:val="32"/>
          <w:szCs w:val="32"/>
        </w:rPr>
        <w:t>I-5</w:t>
      </w:r>
      <w:r w:rsidR="00EE2052" w:rsidRPr="00AA4ECD">
        <w:rPr>
          <w:rFonts w:hAnsi="Times New Roman" w:cs="Times New Roman"/>
          <w:b/>
          <w:bCs/>
          <w:sz w:val="32"/>
          <w:szCs w:val="32"/>
        </w:rPr>
        <w:t xml:space="preserve"> OBSERVATIONS DU PUBLIC</w:t>
      </w:r>
    </w:p>
    <w:p w14:paraId="72B9F02A" w14:textId="77777777" w:rsidR="0033695E" w:rsidRPr="00AA4ECD" w:rsidRDefault="0033695E" w:rsidP="009B2B4F">
      <w:pPr>
        <w:jc w:val="both"/>
        <w:rPr>
          <w:rFonts w:asciiTheme="minorHAnsi" w:hAnsiTheme="minorHAnsi"/>
          <w:sz w:val="28"/>
          <w:szCs w:val="28"/>
        </w:rPr>
      </w:pPr>
    </w:p>
    <w:p w14:paraId="623F71B8" w14:textId="77777777" w:rsidR="0033695E" w:rsidRPr="00AA4ECD" w:rsidRDefault="0033695E" w:rsidP="009B2B4F">
      <w:pPr>
        <w:jc w:val="both"/>
        <w:rPr>
          <w:rFonts w:asciiTheme="minorHAnsi" w:hAnsiTheme="minorHAnsi"/>
          <w:sz w:val="28"/>
          <w:szCs w:val="28"/>
        </w:rPr>
      </w:pPr>
      <w:r w:rsidRPr="00AA4ECD">
        <w:rPr>
          <w:rFonts w:asciiTheme="minorHAnsi" w:hAnsiTheme="minorHAnsi"/>
          <w:sz w:val="28"/>
          <w:szCs w:val="28"/>
        </w:rPr>
        <w:t>Le commissaire</w:t>
      </w:r>
      <w:r w:rsidR="00B30C86">
        <w:rPr>
          <w:rFonts w:asciiTheme="minorHAnsi" w:hAnsiTheme="minorHAnsi"/>
          <w:sz w:val="28"/>
          <w:szCs w:val="28"/>
        </w:rPr>
        <w:t xml:space="preserve"> en</w:t>
      </w:r>
      <w:r w:rsidRPr="00AA4ECD">
        <w:rPr>
          <w:rFonts w:asciiTheme="minorHAnsi" w:hAnsiTheme="minorHAnsi"/>
          <w:sz w:val="28"/>
          <w:szCs w:val="28"/>
        </w:rPr>
        <w:t>quêteur a re</w:t>
      </w:r>
      <w:r w:rsidR="00A86AC0">
        <w:rPr>
          <w:rFonts w:asciiTheme="minorHAnsi" w:hAnsiTheme="minorHAnsi"/>
          <w:sz w:val="28"/>
          <w:szCs w:val="28"/>
        </w:rPr>
        <w:t xml:space="preserve">censé </w:t>
      </w:r>
      <w:r w:rsidRPr="00AA4ECD">
        <w:rPr>
          <w:rFonts w:asciiTheme="minorHAnsi" w:hAnsiTheme="minorHAnsi"/>
          <w:sz w:val="28"/>
          <w:szCs w:val="28"/>
        </w:rPr>
        <w:t xml:space="preserve"> </w:t>
      </w:r>
      <w:r w:rsidR="00A86AC0">
        <w:rPr>
          <w:rFonts w:asciiTheme="minorHAnsi" w:hAnsiTheme="minorHAnsi"/>
          <w:sz w:val="28"/>
          <w:szCs w:val="28"/>
        </w:rPr>
        <w:t>73</w:t>
      </w:r>
      <w:r w:rsidR="006142E5">
        <w:rPr>
          <w:rFonts w:asciiTheme="minorHAnsi" w:hAnsiTheme="minorHAnsi"/>
          <w:sz w:val="28"/>
          <w:szCs w:val="28"/>
        </w:rPr>
        <w:t xml:space="preserve"> observations </w:t>
      </w:r>
      <w:r w:rsidR="00774668">
        <w:rPr>
          <w:rFonts w:asciiTheme="minorHAnsi" w:hAnsiTheme="minorHAnsi"/>
          <w:sz w:val="28"/>
          <w:szCs w:val="28"/>
        </w:rPr>
        <w:t xml:space="preserve">portées sur les registres. Elles sont </w:t>
      </w:r>
      <w:r w:rsidR="00A86AC0">
        <w:rPr>
          <w:rFonts w:asciiTheme="minorHAnsi" w:hAnsiTheme="minorHAnsi"/>
          <w:sz w:val="28"/>
          <w:szCs w:val="28"/>
        </w:rPr>
        <w:t xml:space="preserve">accompagnées de documents qui ont été agrafés aux registres pour permettre au public d’en prendre connaissance. </w:t>
      </w:r>
    </w:p>
    <w:p w14:paraId="36FA806D" w14:textId="77777777" w:rsidR="0033695E" w:rsidRDefault="0033695E" w:rsidP="009B2B4F">
      <w:pPr>
        <w:jc w:val="both"/>
        <w:rPr>
          <w:rFonts w:asciiTheme="minorHAnsi" w:hAnsiTheme="minorHAnsi"/>
          <w:sz w:val="28"/>
          <w:szCs w:val="28"/>
        </w:rPr>
      </w:pPr>
      <w:r w:rsidRPr="00AA4ECD">
        <w:rPr>
          <w:rFonts w:asciiTheme="minorHAnsi" w:hAnsiTheme="minorHAnsi"/>
          <w:sz w:val="28"/>
          <w:szCs w:val="28"/>
        </w:rPr>
        <w:t xml:space="preserve">Il a reçu au cours de ces permanences </w:t>
      </w:r>
      <w:r w:rsidR="00A86AC0">
        <w:rPr>
          <w:rFonts w:asciiTheme="minorHAnsi" w:hAnsiTheme="minorHAnsi"/>
          <w:sz w:val="28"/>
          <w:szCs w:val="28"/>
        </w:rPr>
        <w:t>34</w:t>
      </w:r>
      <w:r w:rsidRPr="00AA4ECD">
        <w:rPr>
          <w:rFonts w:asciiTheme="minorHAnsi" w:hAnsiTheme="minorHAnsi"/>
          <w:sz w:val="28"/>
          <w:szCs w:val="28"/>
        </w:rPr>
        <w:t xml:space="preserve"> personnes. </w:t>
      </w:r>
      <w:r w:rsidR="00A86AC0">
        <w:rPr>
          <w:rFonts w:asciiTheme="minorHAnsi" w:hAnsiTheme="minorHAnsi"/>
          <w:sz w:val="28"/>
          <w:szCs w:val="28"/>
        </w:rPr>
        <w:t>(</w:t>
      </w:r>
      <w:proofErr w:type="gramStart"/>
      <w:r w:rsidR="00A86AC0">
        <w:rPr>
          <w:rFonts w:asciiTheme="minorHAnsi" w:hAnsiTheme="minorHAnsi"/>
          <w:sz w:val="28"/>
          <w:szCs w:val="28"/>
        </w:rPr>
        <w:t>certaines</w:t>
      </w:r>
      <w:proofErr w:type="gramEnd"/>
      <w:r w:rsidR="00A86AC0">
        <w:rPr>
          <w:rFonts w:asciiTheme="minorHAnsi" w:hAnsiTheme="minorHAnsi"/>
          <w:sz w:val="28"/>
          <w:szCs w:val="28"/>
        </w:rPr>
        <w:t xml:space="preserve"> sont venues plusieurs fois) </w:t>
      </w:r>
    </w:p>
    <w:p w14:paraId="431DB49B" w14:textId="77777777" w:rsidR="00A86AC0" w:rsidRDefault="00A86AC0" w:rsidP="009B2B4F">
      <w:pPr>
        <w:jc w:val="both"/>
        <w:rPr>
          <w:rFonts w:asciiTheme="minorHAnsi" w:hAnsiTheme="minorHAnsi"/>
          <w:sz w:val="28"/>
          <w:szCs w:val="28"/>
        </w:rPr>
      </w:pPr>
    </w:p>
    <w:p w14:paraId="65A6846F" w14:textId="77777777" w:rsidR="00A86AC0" w:rsidRDefault="00A86AC0" w:rsidP="009B2B4F">
      <w:pPr>
        <w:jc w:val="both"/>
        <w:rPr>
          <w:rFonts w:asciiTheme="minorHAnsi" w:hAnsiTheme="minorHAnsi"/>
          <w:sz w:val="28"/>
          <w:szCs w:val="28"/>
        </w:rPr>
      </w:pPr>
    </w:p>
    <w:p w14:paraId="40338644" w14:textId="77777777" w:rsidR="00A86AC0" w:rsidRDefault="00A86AC0" w:rsidP="009B2B4F">
      <w:pPr>
        <w:jc w:val="both"/>
        <w:rPr>
          <w:rFonts w:asciiTheme="minorHAnsi" w:hAnsiTheme="minorHAnsi"/>
          <w:sz w:val="28"/>
          <w:szCs w:val="28"/>
        </w:rPr>
      </w:pPr>
    </w:p>
    <w:p w14:paraId="13B2C6C8" w14:textId="77777777" w:rsidR="00A86AC0" w:rsidRDefault="00A86AC0" w:rsidP="009B2B4F">
      <w:pPr>
        <w:jc w:val="both"/>
        <w:rPr>
          <w:rFonts w:asciiTheme="minorHAnsi" w:hAnsiTheme="minorHAnsi"/>
          <w:sz w:val="28"/>
          <w:szCs w:val="28"/>
        </w:rPr>
      </w:pPr>
    </w:p>
    <w:p w14:paraId="4C80A598" w14:textId="77777777" w:rsidR="00A86AC0" w:rsidRDefault="00A86AC0" w:rsidP="009B2B4F">
      <w:pPr>
        <w:jc w:val="both"/>
        <w:rPr>
          <w:rFonts w:asciiTheme="minorHAnsi" w:hAnsiTheme="minorHAnsi"/>
          <w:sz w:val="28"/>
          <w:szCs w:val="28"/>
        </w:rPr>
      </w:pPr>
    </w:p>
    <w:p w14:paraId="7E5DA83C" w14:textId="77777777" w:rsidR="00A86AC0" w:rsidRDefault="00A86AC0" w:rsidP="009B2B4F">
      <w:pPr>
        <w:jc w:val="both"/>
        <w:rPr>
          <w:rFonts w:asciiTheme="minorHAnsi" w:hAnsiTheme="minorHAnsi"/>
          <w:sz w:val="28"/>
          <w:szCs w:val="28"/>
        </w:rPr>
      </w:pPr>
    </w:p>
    <w:p w14:paraId="6A0BF4D7" w14:textId="77777777" w:rsidR="00A86AC0" w:rsidRDefault="00A86AC0" w:rsidP="009B2B4F">
      <w:pPr>
        <w:jc w:val="both"/>
        <w:rPr>
          <w:rFonts w:asciiTheme="minorHAnsi" w:hAnsiTheme="minorHAnsi"/>
          <w:sz w:val="28"/>
          <w:szCs w:val="28"/>
        </w:rPr>
      </w:pPr>
    </w:p>
    <w:p w14:paraId="67BCBD6F" w14:textId="77777777" w:rsidR="00A86AC0" w:rsidRDefault="00A86AC0" w:rsidP="009B2B4F">
      <w:pPr>
        <w:jc w:val="both"/>
        <w:rPr>
          <w:rFonts w:asciiTheme="minorHAnsi" w:hAnsiTheme="minorHAnsi"/>
          <w:sz w:val="28"/>
          <w:szCs w:val="28"/>
        </w:rPr>
      </w:pPr>
    </w:p>
    <w:p w14:paraId="4EBC49A7" w14:textId="77777777" w:rsidR="00A86AC0" w:rsidRDefault="00A86AC0" w:rsidP="009B2B4F">
      <w:pPr>
        <w:jc w:val="both"/>
        <w:rPr>
          <w:rFonts w:asciiTheme="minorHAnsi" w:hAnsiTheme="minorHAnsi"/>
          <w:sz w:val="28"/>
          <w:szCs w:val="28"/>
        </w:rPr>
      </w:pPr>
    </w:p>
    <w:p w14:paraId="28626EF3" w14:textId="77777777" w:rsidR="00A86AC0" w:rsidRDefault="00A86AC0" w:rsidP="009B2B4F">
      <w:pPr>
        <w:jc w:val="both"/>
        <w:rPr>
          <w:rFonts w:asciiTheme="minorHAnsi" w:hAnsiTheme="minorHAnsi"/>
          <w:sz w:val="28"/>
          <w:szCs w:val="28"/>
        </w:rPr>
      </w:pPr>
    </w:p>
    <w:p w14:paraId="63472D9A" w14:textId="77777777" w:rsidR="00A86AC0" w:rsidRPr="00AA4ECD" w:rsidRDefault="00A86AC0" w:rsidP="009B2B4F">
      <w:pPr>
        <w:jc w:val="both"/>
        <w:rPr>
          <w:rFonts w:asciiTheme="minorHAnsi" w:hAnsiTheme="minorHAnsi"/>
          <w:sz w:val="28"/>
          <w:szCs w:val="28"/>
        </w:rPr>
      </w:pPr>
    </w:p>
    <w:p w14:paraId="3CAD582B" w14:textId="77777777" w:rsidR="0033695E" w:rsidRPr="00AA4ECD" w:rsidRDefault="0033695E" w:rsidP="009B2B4F">
      <w:pPr>
        <w:jc w:val="both"/>
        <w:rPr>
          <w:rFonts w:asciiTheme="minorHAnsi" w:hAnsiTheme="minorHAnsi"/>
          <w:sz w:val="28"/>
          <w:szCs w:val="28"/>
        </w:rPr>
      </w:pPr>
    </w:p>
    <w:p w14:paraId="611C40B0" w14:textId="77777777" w:rsidR="008D40DF" w:rsidRDefault="008D40DF" w:rsidP="009B2B4F">
      <w:pPr>
        <w:jc w:val="both"/>
        <w:rPr>
          <w:rFonts w:asciiTheme="minorHAnsi" w:hAnsiTheme="minorHAnsi"/>
          <w:b/>
          <w:sz w:val="28"/>
          <w:szCs w:val="28"/>
        </w:rPr>
      </w:pPr>
    </w:p>
    <w:p w14:paraId="13EA7C54" w14:textId="77777777" w:rsidR="008D40DF" w:rsidRDefault="008D40DF" w:rsidP="009B2B4F">
      <w:pPr>
        <w:jc w:val="both"/>
        <w:rPr>
          <w:rFonts w:asciiTheme="minorHAnsi" w:hAnsiTheme="minorHAnsi"/>
          <w:b/>
          <w:sz w:val="28"/>
          <w:szCs w:val="28"/>
        </w:rPr>
      </w:pPr>
    </w:p>
    <w:p w14:paraId="25B05492" w14:textId="77777777" w:rsidR="008D40DF" w:rsidRDefault="008D40DF" w:rsidP="009B2B4F">
      <w:pPr>
        <w:jc w:val="both"/>
        <w:rPr>
          <w:rFonts w:asciiTheme="minorHAnsi" w:hAnsiTheme="minorHAnsi"/>
          <w:b/>
          <w:sz w:val="28"/>
          <w:szCs w:val="28"/>
        </w:rPr>
      </w:pPr>
    </w:p>
    <w:p w14:paraId="78A92566" w14:textId="77777777" w:rsidR="008D40DF" w:rsidRDefault="008D40DF" w:rsidP="009B2B4F">
      <w:pPr>
        <w:jc w:val="both"/>
        <w:rPr>
          <w:rFonts w:asciiTheme="minorHAnsi" w:hAnsiTheme="minorHAnsi"/>
          <w:b/>
          <w:sz w:val="28"/>
          <w:szCs w:val="28"/>
        </w:rPr>
      </w:pPr>
    </w:p>
    <w:p w14:paraId="0C0CBB62" w14:textId="77777777" w:rsidR="008D40DF" w:rsidRDefault="008D40DF" w:rsidP="009B2B4F">
      <w:pPr>
        <w:jc w:val="both"/>
        <w:rPr>
          <w:rFonts w:asciiTheme="minorHAnsi" w:hAnsiTheme="minorHAnsi"/>
          <w:b/>
          <w:sz w:val="28"/>
          <w:szCs w:val="28"/>
        </w:rPr>
      </w:pPr>
    </w:p>
    <w:p w14:paraId="5F7D65DB" w14:textId="77777777" w:rsidR="0033695E" w:rsidRDefault="000F2386" w:rsidP="00774668">
      <w:pPr>
        <w:jc w:val="center"/>
        <w:rPr>
          <w:rFonts w:asciiTheme="minorHAnsi" w:hAnsiTheme="minorHAnsi"/>
          <w:b/>
          <w:sz w:val="28"/>
          <w:szCs w:val="28"/>
        </w:rPr>
      </w:pPr>
      <w:r w:rsidRPr="00AA4ECD">
        <w:rPr>
          <w:rFonts w:asciiTheme="minorHAnsi" w:hAnsiTheme="minorHAnsi"/>
          <w:b/>
          <w:sz w:val="28"/>
          <w:szCs w:val="28"/>
        </w:rPr>
        <w:t>Grille de synthèse des observations reçues</w:t>
      </w:r>
    </w:p>
    <w:p w14:paraId="68B978CB" w14:textId="77777777" w:rsidR="00A86AC0" w:rsidRDefault="00A86AC0" w:rsidP="009B2B4F">
      <w:pPr>
        <w:jc w:val="both"/>
        <w:rPr>
          <w:rFonts w:asciiTheme="minorHAnsi" w:hAnsiTheme="minorHAnsi"/>
          <w:b/>
          <w:sz w:val="28"/>
          <w:szCs w:val="28"/>
        </w:rPr>
      </w:pPr>
    </w:p>
    <w:p w14:paraId="2E5BF5B7" w14:textId="77777777" w:rsidR="00A86AC0" w:rsidRDefault="00A86AC0" w:rsidP="009B2B4F">
      <w:pPr>
        <w:jc w:val="both"/>
        <w:rPr>
          <w:rFonts w:asciiTheme="minorHAnsi" w:hAnsiTheme="minorHAnsi"/>
          <w:b/>
          <w:sz w:val="28"/>
          <w:szCs w:val="28"/>
        </w:rPr>
      </w:pPr>
    </w:p>
    <w:p w14:paraId="18EE2B86" w14:textId="77777777" w:rsidR="00A86AC0" w:rsidRDefault="00A86AC0" w:rsidP="009B2B4F">
      <w:pPr>
        <w:jc w:val="both"/>
        <w:rPr>
          <w:rFonts w:asciiTheme="minorHAnsi" w:hAnsiTheme="minorHAnsi"/>
          <w:b/>
          <w:sz w:val="28"/>
          <w:szCs w:val="28"/>
        </w:rPr>
      </w:pPr>
    </w:p>
    <w:p w14:paraId="04087672" w14:textId="77777777" w:rsidR="00A86AC0" w:rsidRDefault="00A86AC0" w:rsidP="009B2B4F">
      <w:pPr>
        <w:jc w:val="both"/>
        <w:rPr>
          <w:rFonts w:asciiTheme="minorHAnsi" w:hAnsiTheme="minorHAnsi"/>
          <w:b/>
          <w:sz w:val="28"/>
          <w:szCs w:val="28"/>
        </w:rPr>
      </w:pPr>
    </w:p>
    <w:p w14:paraId="53B4A0D2" w14:textId="77777777" w:rsidR="00A86AC0" w:rsidRDefault="00A86AC0" w:rsidP="009B2B4F">
      <w:pPr>
        <w:jc w:val="both"/>
        <w:rPr>
          <w:rFonts w:asciiTheme="minorHAnsi" w:hAnsiTheme="minorHAnsi"/>
          <w:b/>
          <w:sz w:val="28"/>
          <w:szCs w:val="28"/>
        </w:rPr>
      </w:pPr>
    </w:p>
    <w:p w14:paraId="538A74F9" w14:textId="77777777" w:rsidR="00A86AC0" w:rsidRDefault="00A86AC0" w:rsidP="009B2B4F">
      <w:pPr>
        <w:jc w:val="both"/>
        <w:rPr>
          <w:rFonts w:asciiTheme="minorHAnsi" w:hAnsiTheme="minorHAnsi"/>
          <w:b/>
          <w:sz w:val="28"/>
          <w:szCs w:val="28"/>
        </w:rPr>
      </w:pPr>
    </w:p>
    <w:p w14:paraId="01B668C0" w14:textId="77777777" w:rsidR="00A86AC0" w:rsidRDefault="00A86AC0" w:rsidP="009B2B4F">
      <w:pPr>
        <w:jc w:val="both"/>
        <w:rPr>
          <w:rFonts w:asciiTheme="minorHAnsi" w:hAnsiTheme="minorHAnsi"/>
          <w:b/>
          <w:sz w:val="28"/>
          <w:szCs w:val="28"/>
        </w:rPr>
      </w:pPr>
    </w:p>
    <w:p w14:paraId="4DDD3DA1" w14:textId="77777777" w:rsidR="00A86AC0" w:rsidRPr="00AA4ECD" w:rsidRDefault="00A86AC0" w:rsidP="009B2B4F">
      <w:pPr>
        <w:jc w:val="both"/>
        <w:rPr>
          <w:rFonts w:asciiTheme="minorHAnsi" w:hAnsiTheme="minorHAnsi"/>
          <w:b/>
          <w:sz w:val="28"/>
          <w:szCs w:val="28"/>
        </w:rPr>
      </w:pPr>
    </w:p>
    <w:p w14:paraId="3B9225F4" w14:textId="77777777" w:rsidR="008D1FE2" w:rsidRDefault="008D1FE2" w:rsidP="009B2B4F">
      <w:pPr>
        <w:jc w:val="both"/>
        <w:rPr>
          <w:rFonts w:asciiTheme="minorHAnsi" w:hAnsiTheme="minorHAnsi"/>
          <w:sz w:val="28"/>
          <w:szCs w:val="28"/>
        </w:rPr>
      </w:pPr>
    </w:p>
    <w:p w14:paraId="70C6D1A9" w14:textId="77777777" w:rsidR="00DA3D2B" w:rsidRDefault="00DA3D2B" w:rsidP="009B2B4F">
      <w:pPr>
        <w:jc w:val="both"/>
        <w:rPr>
          <w:rFonts w:asciiTheme="minorHAnsi" w:hAnsiTheme="minorHAnsi"/>
          <w:sz w:val="28"/>
          <w:szCs w:val="28"/>
        </w:rPr>
      </w:pPr>
    </w:p>
    <w:p w14:paraId="1666404D" w14:textId="77777777" w:rsidR="009F1CFC" w:rsidRDefault="009F1CFC" w:rsidP="009B2B4F">
      <w:pPr>
        <w:jc w:val="both"/>
        <w:rPr>
          <w:rFonts w:asciiTheme="minorHAnsi" w:hAnsiTheme="minorHAnsi"/>
          <w:sz w:val="28"/>
          <w:szCs w:val="28"/>
        </w:rPr>
      </w:pPr>
    </w:p>
    <w:p w14:paraId="6BBD7FD8" w14:textId="77777777" w:rsidR="009F1CFC" w:rsidRDefault="009F1CFC" w:rsidP="009B2B4F">
      <w:pPr>
        <w:jc w:val="both"/>
        <w:rPr>
          <w:rFonts w:asciiTheme="minorHAnsi" w:hAnsiTheme="minorHAnsi"/>
          <w:sz w:val="28"/>
          <w:szCs w:val="28"/>
        </w:rPr>
      </w:pPr>
    </w:p>
    <w:p w14:paraId="5FDE724F" w14:textId="77777777" w:rsidR="009F1CFC" w:rsidRDefault="009F1CFC" w:rsidP="009B2B4F">
      <w:pPr>
        <w:jc w:val="both"/>
        <w:rPr>
          <w:rFonts w:asciiTheme="minorHAnsi" w:hAnsiTheme="minorHAnsi"/>
          <w:sz w:val="28"/>
          <w:szCs w:val="28"/>
        </w:rPr>
      </w:pPr>
    </w:p>
    <w:p w14:paraId="73D42FD1" w14:textId="77777777" w:rsidR="009F1CFC" w:rsidRDefault="009F1CFC" w:rsidP="009B2B4F">
      <w:pPr>
        <w:jc w:val="both"/>
        <w:rPr>
          <w:rFonts w:asciiTheme="minorHAnsi" w:hAnsiTheme="minorHAnsi"/>
          <w:sz w:val="28"/>
          <w:szCs w:val="28"/>
        </w:rPr>
      </w:pPr>
    </w:p>
    <w:p w14:paraId="2E3B4D14" w14:textId="77777777" w:rsidR="009F1CFC" w:rsidRDefault="009F1CFC" w:rsidP="009B2B4F">
      <w:pPr>
        <w:jc w:val="both"/>
        <w:rPr>
          <w:rFonts w:asciiTheme="minorHAnsi" w:hAnsiTheme="minorHAnsi"/>
          <w:sz w:val="28"/>
          <w:szCs w:val="28"/>
        </w:rPr>
      </w:pPr>
    </w:p>
    <w:p w14:paraId="3408BE53" w14:textId="77777777" w:rsidR="009F1CFC" w:rsidRDefault="009F1CFC" w:rsidP="009B2B4F">
      <w:pPr>
        <w:jc w:val="both"/>
        <w:rPr>
          <w:rFonts w:asciiTheme="minorHAnsi" w:hAnsiTheme="minorHAnsi"/>
          <w:sz w:val="28"/>
          <w:szCs w:val="28"/>
        </w:rPr>
      </w:pPr>
    </w:p>
    <w:p w14:paraId="4E7A499F" w14:textId="77777777" w:rsidR="009F1CFC" w:rsidRDefault="009F1CFC" w:rsidP="009B2B4F">
      <w:pPr>
        <w:jc w:val="both"/>
        <w:rPr>
          <w:rFonts w:asciiTheme="minorHAnsi" w:hAnsiTheme="minorHAnsi"/>
          <w:sz w:val="28"/>
          <w:szCs w:val="28"/>
        </w:rPr>
      </w:pPr>
    </w:p>
    <w:p w14:paraId="44673FF0" w14:textId="77777777" w:rsidR="003F16B8" w:rsidRDefault="003F16B8" w:rsidP="009B2B4F">
      <w:pPr>
        <w:jc w:val="both"/>
        <w:rPr>
          <w:rFonts w:asciiTheme="minorHAnsi" w:hAnsiTheme="minorHAnsi"/>
          <w:sz w:val="28"/>
          <w:szCs w:val="28"/>
        </w:rPr>
      </w:pPr>
    </w:p>
    <w:p w14:paraId="480CB899" w14:textId="77777777" w:rsidR="003F16B8" w:rsidRDefault="003F16B8" w:rsidP="009B2B4F">
      <w:pPr>
        <w:jc w:val="both"/>
        <w:rPr>
          <w:rFonts w:asciiTheme="minorHAnsi" w:hAnsiTheme="minorHAnsi"/>
          <w:sz w:val="28"/>
          <w:szCs w:val="28"/>
        </w:rPr>
      </w:pPr>
    </w:p>
    <w:p w14:paraId="2B129A54" w14:textId="77777777" w:rsidR="00A86AC0" w:rsidRDefault="00224EDC" w:rsidP="009B2B4F">
      <w:pPr>
        <w:jc w:val="both"/>
        <w:rPr>
          <w:rFonts w:asciiTheme="minorHAnsi" w:hAnsiTheme="minorHAnsi"/>
          <w:sz w:val="28"/>
          <w:szCs w:val="28"/>
        </w:rPr>
      </w:pPr>
      <w:r>
        <w:rPr>
          <w:rFonts w:asciiTheme="minorHAnsi" w:hAnsiTheme="minorHAnsi"/>
          <w:noProof/>
          <w:sz w:val="28"/>
          <w:szCs w:val="28"/>
          <w:lang w:eastAsia="fr-FR"/>
        </w:rPr>
        <w:drawing>
          <wp:inline distT="0" distB="0" distL="0" distR="0" wp14:anchorId="04932BEC" wp14:editId="1D08B528">
            <wp:extent cx="5935980" cy="84004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observations public.pdf"/>
                    <pic:cNvPicPr/>
                  </pic:nvPicPr>
                  <pic:blipFill>
                    <a:blip r:embed="rId9">
                      <a:extLst>
                        <a:ext uri="{28A0092B-C50C-407E-A947-70E740481C1C}">
                          <a14:useLocalDpi xmlns:a14="http://schemas.microsoft.com/office/drawing/2010/main" val="0"/>
                        </a:ext>
                      </a:extLst>
                    </a:blip>
                    <a:stretch>
                      <a:fillRect/>
                    </a:stretch>
                  </pic:blipFill>
                  <pic:spPr>
                    <a:xfrm>
                      <a:off x="0" y="0"/>
                      <a:ext cx="5935980" cy="8400415"/>
                    </a:xfrm>
                    <a:prstGeom prst="rect">
                      <a:avLst/>
                    </a:prstGeom>
                  </pic:spPr>
                </pic:pic>
              </a:graphicData>
            </a:graphic>
          </wp:inline>
        </w:drawing>
      </w:r>
    </w:p>
    <w:p w14:paraId="03B74CB4" w14:textId="77777777" w:rsidR="003F16B8" w:rsidRDefault="00224EDC" w:rsidP="009B2B4F">
      <w:pPr>
        <w:jc w:val="both"/>
        <w:rPr>
          <w:rFonts w:asciiTheme="minorHAnsi" w:hAnsiTheme="minorHAnsi"/>
          <w:sz w:val="28"/>
          <w:szCs w:val="28"/>
        </w:rPr>
      </w:pPr>
      <w:r>
        <w:rPr>
          <w:rFonts w:asciiTheme="minorHAnsi" w:hAnsiTheme="minorHAnsi"/>
          <w:noProof/>
          <w:sz w:val="28"/>
          <w:szCs w:val="28"/>
          <w:lang w:eastAsia="fr-FR"/>
        </w:rPr>
        <w:lastRenderedPageBreak/>
        <w:drawing>
          <wp:inline distT="0" distB="0" distL="0" distR="0" wp14:anchorId="721A90C0" wp14:editId="0030120F">
            <wp:extent cx="5935980" cy="840041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observations public.pdf"/>
                    <pic:cNvPicPr/>
                  </pic:nvPicPr>
                  <pic:blipFill>
                    <a:blip r:embed="rId10">
                      <a:extLst>
                        <a:ext uri="{28A0092B-C50C-407E-A947-70E740481C1C}">
                          <a14:useLocalDpi xmlns:a14="http://schemas.microsoft.com/office/drawing/2010/main" val="0"/>
                        </a:ext>
                      </a:extLst>
                    </a:blip>
                    <a:stretch>
                      <a:fillRect/>
                    </a:stretch>
                  </pic:blipFill>
                  <pic:spPr>
                    <a:xfrm>
                      <a:off x="0" y="0"/>
                      <a:ext cx="5935980" cy="8400415"/>
                    </a:xfrm>
                    <a:prstGeom prst="rect">
                      <a:avLst/>
                    </a:prstGeom>
                  </pic:spPr>
                </pic:pic>
              </a:graphicData>
            </a:graphic>
          </wp:inline>
        </w:drawing>
      </w:r>
      <w:r>
        <w:rPr>
          <w:rFonts w:asciiTheme="minorHAnsi" w:hAnsiTheme="minorHAnsi"/>
          <w:noProof/>
          <w:sz w:val="28"/>
          <w:szCs w:val="28"/>
          <w:lang w:eastAsia="fr-FR"/>
        </w:rPr>
        <w:lastRenderedPageBreak/>
        <w:drawing>
          <wp:inline distT="0" distB="0" distL="0" distR="0" wp14:anchorId="4F318A1D" wp14:editId="3A8C4B03">
            <wp:extent cx="5935980" cy="840041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observations public.pdf"/>
                    <pic:cNvPicPr/>
                  </pic:nvPicPr>
                  <pic:blipFill>
                    <a:blip r:embed="rId11">
                      <a:extLst>
                        <a:ext uri="{28A0092B-C50C-407E-A947-70E740481C1C}">
                          <a14:useLocalDpi xmlns:a14="http://schemas.microsoft.com/office/drawing/2010/main" val="0"/>
                        </a:ext>
                      </a:extLst>
                    </a:blip>
                    <a:stretch>
                      <a:fillRect/>
                    </a:stretch>
                  </pic:blipFill>
                  <pic:spPr>
                    <a:xfrm>
                      <a:off x="0" y="0"/>
                      <a:ext cx="5935980" cy="8400415"/>
                    </a:xfrm>
                    <a:prstGeom prst="rect">
                      <a:avLst/>
                    </a:prstGeom>
                  </pic:spPr>
                </pic:pic>
              </a:graphicData>
            </a:graphic>
          </wp:inline>
        </w:drawing>
      </w:r>
    </w:p>
    <w:p w14:paraId="2A06541B" w14:textId="77777777" w:rsidR="009F1CFC" w:rsidRDefault="009F1CFC" w:rsidP="009B2B4F">
      <w:pPr>
        <w:jc w:val="both"/>
        <w:rPr>
          <w:rFonts w:asciiTheme="minorHAnsi" w:hAnsiTheme="minorHAnsi"/>
          <w:sz w:val="28"/>
          <w:szCs w:val="28"/>
        </w:rPr>
      </w:pPr>
    </w:p>
    <w:p w14:paraId="4FD56AEC" w14:textId="77777777" w:rsidR="009F1CFC" w:rsidRDefault="009F1CFC" w:rsidP="009B2B4F">
      <w:pPr>
        <w:jc w:val="both"/>
        <w:rPr>
          <w:rFonts w:asciiTheme="minorHAnsi" w:hAnsiTheme="minorHAnsi"/>
          <w:sz w:val="28"/>
          <w:szCs w:val="28"/>
        </w:rPr>
      </w:pPr>
    </w:p>
    <w:p w14:paraId="4973B4C7" w14:textId="77777777" w:rsidR="009F1CFC" w:rsidRDefault="009F1CFC" w:rsidP="009B2B4F">
      <w:pPr>
        <w:jc w:val="both"/>
        <w:rPr>
          <w:rFonts w:asciiTheme="minorHAnsi" w:hAnsiTheme="minorHAnsi"/>
          <w:sz w:val="28"/>
          <w:szCs w:val="28"/>
        </w:rPr>
      </w:pPr>
    </w:p>
    <w:p w14:paraId="76EB1659" w14:textId="77777777" w:rsidR="009F1CFC" w:rsidRDefault="009F1CFC" w:rsidP="009B2B4F">
      <w:pPr>
        <w:jc w:val="both"/>
        <w:rPr>
          <w:rFonts w:asciiTheme="minorHAnsi" w:hAnsiTheme="minorHAnsi"/>
          <w:sz w:val="28"/>
          <w:szCs w:val="28"/>
        </w:rPr>
      </w:pPr>
    </w:p>
    <w:p w14:paraId="33C54F4A" w14:textId="77777777" w:rsidR="009F1CFC" w:rsidRPr="00E356D0" w:rsidRDefault="009F1CFC" w:rsidP="009B2B4F">
      <w:pPr>
        <w:jc w:val="both"/>
        <w:rPr>
          <w:rFonts w:asciiTheme="minorHAnsi" w:hAnsiTheme="minorHAnsi"/>
          <w:sz w:val="28"/>
          <w:szCs w:val="28"/>
        </w:rPr>
      </w:pPr>
    </w:p>
    <w:p w14:paraId="337FA692" w14:textId="77777777" w:rsidR="00D51589" w:rsidRPr="00AA4ECD" w:rsidRDefault="00D51589" w:rsidP="009B2B4F">
      <w:pPr>
        <w:jc w:val="both"/>
        <w:rPr>
          <w:rFonts w:asciiTheme="minorHAnsi" w:hAnsiTheme="minorHAnsi"/>
          <w:b/>
          <w:sz w:val="28"/>
          <w:szCs w:val="28"/>
        </w:rPr>
      </w:pPr>
    </w:p>
    <w:p w14:paraId="4325FCF7" w14:textId="77777777" w:rsidR="0033695E" w:rsidRDefault="000F2386" w:rsidP="009B2B4F">
      <w:pPr>
        <w:jc w:val="both"/>
        <w:rPr>
          <w:rFonts w:asciiTheme="minorHAnsi" w:hAnsiTheme="minorHAnsi"/>
          <w:b/>
          <w:sz w:val="28"/>
          <w:szCs w:val="28"/>
        </w:rPr>
      </w:pPr>
      <w:r w:rsidRPr="00AA4ECD">
        <w:rPr>
          <w:rFonts w:asciiTheme="minorHAnsi" w:hAnsiTheme="minorHAnsi"/>
          <w:b/>
          <w:sz w:val="28"/>
          <w:szCs w:val="28"/>
        </w:rPr>
        <w:t>Analyse détaillée de certaines observations</w:t>
      </w:r>
    </w:p>
    <w:p w14:paraId="236665FA" w14:textId="77777777" w:rsidR="00C8279A" w:rsidRDefault="00C8279A" w:rsidP="009B2B4F">
      <w:pPr>
        <w:jc w:val="both"/>
        <w:rPr>
          <w:rFonts w:asciiTheme="minorHAnsi" w:hAnsiTheme="minorHAnsi"/>
          <w:b/>
          <w:sz w:val="28"/>
          <w:szCs w:val="28"/>
        </w:rPr>
      </w:pPr>
    </w:p>
    <w:p w14:paraId="2A62DDEC" w14:textId="77777777" w:rsidR="00C8279A" w:rsidRDefault="00C8279A" w:rsidP="009B2B4F">
      <w:pPr>
        <w:jc w:val="both"/>
        <w:rPr>
          <w:rFonts w:asciiTheme="minorHAnsi" w:hAnsiTheme="minorHAnsi"/>
          <w:b/>
          <w:sz w:val="28"/>
          <w:szCs w:val="28"/>
        </w:rPr>
      </w:pPr>
    </w:p>
    <w:p w14:paraId="2DE85FC2" w14:textId="77777777" w:rsidR="00C8279A" w:rsidRDefault="00C8279A" w:rsidP="009B2B4F">
      <w:pPr>
        <w:jc w:val="both"/>
        <w:rPr>
          <w:rFonts w:asciiTheme="minorHAnsi" w:hAnsiTheme="minorHAnsi"/>
          <w:b/>
          <w:sz w:val="28"/>
          <w:szCs w:val="28"/>
        </w:rPr>
      </w:pPr>
      <w:r>
        <w:rPr>
          <w:rFonts w:asciiTheme="minorHAnsi" w:hAnsiTheme="minorHAnsi"/>
          <w:b/>
          <w:sz w:val="28"/>
          <w:szCs w:val="28"/>
        </w:rPr>
        <w:t>Observations</w:t>
      </w:r>
      <w:r w:rsidR="008811D7">
        <w:rPr>
          <w:rFonts w:asciiTheme="minorHAnsi" w:hAnsiTheme="minorHAnsi"/>
          <w:b/>
          <w:sz w:val="28"/>
          <w:szCs w:val="28"/>
        </w:rPr>
        <w:t xml:space="preserve"> n° 3 et 71 M. Jean Pierre PIC. </w:t>
      </w:r>
      <w:r>
        <w:rPr>
          <w:rFonts w:asciiTheme="minorHAnsi" w:hAnsiTheme="minorHAnsi"/>
          <w:b/>
          <w:sz w:val="28"/>
          <w:szCs w:val="28"/>
        </w:rPr>
        <w:t xml:space="preserve"> ASL Grand Estérel</w:t>
      </w:r>
    </w:p>
    <w:p w14:paraId="46AE51B8" w14:textId="77777777" w:rsidR="00C8279A" w:rsidRDefault="00C8279A" w:rsidP="009B2B4F">
      <w:pPr>
        <w:jc w:val="both"/>
        <w:rPr>
          <w:rFonts w:asciiTheme="minorHAnsi" w:hAnsiTheme="minorHAnsi"/>
          <w:b/>
          <w:sz w:val="28"/>
          <w:szCs w:val="28"/>
        </w:rPr>
      </w:pPr>
    </w:p>
    <w:p w14:paraId="2881DB2F" w14:textId="77777777" w:rsidR="00C8279A" w:rsidRDefault="00C8279A" w:rsidP="009B2B4F">
      <w:pPr>
        <w:jc w:val="both"/>
        <w:rPr>
          <w:rFonts w:asciiTheme="minorHAnsi" w:hAnsiTheme="minorHAnsi"/>
          <w:sz w:val="28"/>
          <w:szCs w:val="28"/>
        </w:rPr>
      </w:pPr>
      <w:r w:rsidRPr="00C8279A">
        <w:rPr>
          <w:rFonts w:asciiTheme="minorHAnsi" w:hAnsiTheme="minorHAnsi"/>
          <w:sz w:val="28"/>
          <w:szCs w:val="28"/>
        </w:rPr>
        <w:t xml:space="preserve">En réponse </w:t>
      </w:r>
      <w:r>
        <w:rPr>
          <w:rFonts w:asciiTheme="minorHAnsi" w:hAnsiTheme="minorHAnsi"/>
          <w:sz w:val="28"/>
          <w:szCs w:val="28"/>
        </w:rPr>
        <w:t xml:space="preserve">à la consultation </w:t>
      </w:r>
      <w:r w:rsidR="00654A94">
        <w:rPr>
          <w:rFonts w:asciiTheme="minorHAnsi" w:hAnsiTheme="minorHAnsi"/>
          <w:sz w:val="28"/>
          <w:szCs w:val="28"/>
        </w:rPr>
        <w:t xml:space="preserve">par courrier du 17 décembre </w:t>
      </w:r>
      <w:r w:rsidR="00774668">
        <w:rPr>
          <w:rFonts w:asciiTheme="minorHAnsi" w:hAnsiTheme="minorHAnsi"/>
          <w:sz w:val="28"/>
          <w:szCs w:val="28"/>
        </w:rPr>
        <w:t xml:space="preserve">2015, Monsieur PIC a répondu, </w:t>
      </w:r>
      <w:r w:rsidR="00654A94">
        <w:rPr>
          <w:rFonts w:asciiTheme="minorHAnsi" w:hAnsiTheme="minorHAnsi"/>
          <w:sz w:val="28"/>
          <w:szCs w:val="28"/>
        </w:rPr>
        <w:t>ce document fait partie du dossier d’enquête. Monsieur PIC rappelle  l’application de L’ASL Var Estérel depuis 1989, implication qui comprend une participation financière pour l’organisation de la desserte de la zone d’activités. Il se positionne en faveur du projet Sud, qui</w:t>
      </w:r>
      <w:r w:rsidR="00774668">
        <w:rPr>
          <w:rFonts w:asciiTheme="minorHAnsi" w:hAnsiTheme="minorHAnsi"/>
          <w:sz w:val="28"/>
          <w:szCs w:val="28"/>
        </w:rPr>
        <w:t>,</w:t>
      </w:r>
      <w:r w:rsidR="00654A94">
        <w:rPr>
          <w:rFonts w:asciiTheme="minorHAnsi" w:hAnsiTheme="minorHAnsi"/>
          <w:sz w:val="28"/>
          <w:szCs w:val="28"/>
        </w:rPr>
        <w:t xml:space="preserve"> en addition de fonction de contournement, desservira également la zone d’activités. Cette nouvelle desserte servirait aux trafics poids lourds d’approvisionnement de la zone. Elle permettrait également d’assurer le trafic vers la zone pendant les travaux de requalification de la RDN7. Il rejette donc le tracé Nord des </w:t>
      </w:r>
      <w:proofErr w:type="spellStart"/>
      <w:r w:rsidR="00654A94">
        <w:rPr>
          <w:rFonts w:asciiTheme="minorHAnsi" w:hAnsiTheme="minorHAnsi"/>
          <w:sz w:val="28"/>
          <w:szCs w:val="28"/>
        </w:rPr>
        <w:t>Vernèdes</w:t>
      </w:r>
      <w:proofErr w:type="spellEnd"/>
      <w:r w:rsidR="00654A94">
        <w:rPr>
          <w:rFonts w:asciiTheme="minorHAnsi" w:hAnsiTheme="minorHAnsi"/>
          <w:sz w:val="28"/>
          <w:szCs w:val="28"/>
        </w:rPr>
        <w:t xml:space="preserve"> </w:t>
      </w:r>
      <w:r w:rsidR="00691DA9">
        <w:rPr>
          <w:rFonts w:asciiTheme="minorHAnsi" w:hAnsiTheme="minorHAnsi"/>
          <w:sz w:val="28"/>
          <w:szCs w:val="28"/>
        </w:rPr>
        <w:t xml:space="preserve">en contestant « la qualité de l’étude et la pertinence de ses conclusions ». </w:t>
      </w:r>
    </w:p>
    <w:p w14:paraId="18C25DAA" w14:textId="77777777" w:rsidR="00691DA9" w:rsidRDefault="00691DA9" w:rsidP="009B2B4F">
      <w:pPr>
        <w:jc w:val="both"/>
        <w:rPr>
          <w:rFonts w:asciiTheme="minorHAnsi" w:hAnsiTheme="minorHAnsi"/>
          <w:sz w:val="28"/>
          <w:szCs w:val="28"/>
        </w:rPr>
      </w:pPr>
      <w:r>
        <w:rPr>
          <w:rFonts w:asciiTheme="minorHAnsi" w:hAnsiTheme="minorHAnsi"/>
          <w:sz w:val="28"/>
          <w:szCs w:val="28"/>
        </w:rPr>
        <w:t>Pour les transports collectifs, l’ASL Grand Estérel a fait une étude qui montre que les principaux freins à l’utilisation des transports collectifs sont :</w:t>
      </w:r>
    </w:p>
    <w:p w14:paraId="738FF016" w14:textId="77777777" w:rsidR="00691DA9" w:rsidRPr="00691DA9" w:rsidRDefault="00691DA9" w:rsidP="009B2B4F">
      <w:pPr>
        <w:pStyle w:val="Paragraphedeliste"/>
        <w:numPr>
          <w:ilvl w:val="0"/>
          <w:numId w:val="20"/>
        </w:numPr>
        <w:jc w:val="both"/>
        <w:rPr>
          <w:rFonts w:asciiTheme="minorHAnsi" w:hAnsiTheme="minorHAnsi"/>
          <w:sz w:val="28"/>
          <w:szCs w:val="28"/>
        </w:rPr>
      </w:pPr>
      <w:r w:rsidRPr="00691DA9">
        <w:rPr>
          <w:rFonts w:asciiTheme="minorHAnsi" w:hAnsiTheme="minorHAnsi"/>
          <w:sz w:val="28"/>
          <w:szCs w:val="28"/>
        </w:rPr>
        <w:t>la faible fréquence de desserte.</w:t>
      </w:r>
    </w:p>
    <w:p w14:paraId="73FA7812" w14:textId="77777777" w:rsidR="00691DA9" w:rsidRDefault="00691DA9" w:rsidP="009B2B4F">
      <w:pPr>
        <w:pStyle w:val="Paragraphedeliste"/>
        <w:numPr>
          <w:ilvl w:val="0"/>
          <w:numId w:val="20"/>
        </w:numPr>
        <w:jc w:val="both"/>
        <w:rPr>
          <w:rFonts w:asciiTheme="minorHAnsi" w:hAnsiTheme="minorHAnsi"/>
          <w:sz w:val="28"/>
          <w:szCs w:val="28"/>
        </w:rPr>
      </w:pPr>
      <w:r>
        <w:rPr>
          <w:rFonts w:asciiTheme="minorHAnsi" w:hAnsiTheme="minorHAnsi"/>
          <w:sz w:val="28"/>
          <w:szCs w:val="28"/>
        </w:rPr>
        <w:t>Le mauvais emplacement des arrêts par rapport aux lieux d’accès recherchés</w:t>
      </w:r>
    </w:p>
    <w:p w14:paraId="6ADD42F2" w14:textId="77777777" w:rsidR="00691DA9" w:rsidRDefault="00691DA9" w:rsidP="009B2B4F">
      <w:pPr>
        <w:pStyle w:val="Paragraphedeliste"/>
        <w:numPr>
          <w:ilvl w:val="0"/>
          <w:numId w:val="20"/>
        </w:numPr>
        <w:jc w:val="both"/>
        <w:rPr>
          <w:rFonts w:asciiTheme="minorHAnsi" w:hAnsiTheme="minorHAnsi"/>
          <w:sz w:val="28"/>
          <w:szCs w:val="28"/>
        </w:rPr>
      </w:pPr>
      <w:r>
        <w:rPr>
          <w:rFonts w:asciiTheme="minorHAnsi" w:hAnsiTheme="minorHAnsi"/>
          <w:sz w:val="28"/>
          <w:szCs w:val="28"/>
        </w:rPr>
        <w:t>La dangerosité de la traversée de la RDN7.</w:t>
      </w:r>
    </w:p>
    <w:p w14:paraId="455E3A38" w14:textId="77777777" w:rsidR="00691DA9" w:rsidRDefault="00691DA9" w:rsidP="009B2B4F">
      <w:pPr>
        <w:jc w:val="both"/>
        <w:rPr>
          <w:rFonts w:asciiTheme="minorHAnsi" w:hAnsiTheme="minorHAnsi"/>
          <w:sz w:val="28"/>
          <w:szCs w:val="28"/>
        </w:rPr>
      </w:pPr>
      <w:r>
        <w:rPr>
          <w:rFonts w:asciiTheme="minorHAnsi" w:hAnsiTheme="minorHAnsi"/>
          <w:sz w:val="28"/>
          <w:szCs w:val="28"/>
        </w:rPr>
        <w:t>Sur l</w:t>
      </w:r>
      <w:r w:rsidR="00774668">
        <w:rPr>
          <w:rFonts w:asciiTheme="minorHAnsi" w:hAnsiTheme="minorHAnsi"/>
          <w:sz w:val="28"/>
          <w:szCs w:val="28"/>
        </w:rPr>
        <w:t>a logistique urbaine, l’ASL du G</w:t>
      </w:r>
      <w:r>
        <w:rPr>
          <w:rFonts w:asciiTheme="minorHAnsi" w:hAnsiTheme="minorHAnsi"/>
          <w:sz w:val="28"/>
          <w:szCs w:val="28"/>
        </w:rPr>
        <w:t>rand Esterel est prête à partic</w:t>
      </w:r>
      <w:r w:rsidR="00774668">
        <w:rPr>
          <w:rFonts w:asciiTheme="minorHAnsi" w:hAnsiTheme="minorHAnsi"/>
          <w:sz w:val="28"/>
          <w:szCs w:val="28"/>
        </w:rPr>
        <w:t>i</w:t>
      </w:r>
      <w:r>
        <w:rPr>
          <w:rFonts w:asciiTheme="minorHAnsi" w:hAnsiTheme="minorHAnsi"/>
          <w:sz w:val="28"/>
          <w:szCs w:val="28"/>
        </w:rPr>
        <w:t>per sous quelques réserves de fonctionnement.</w:t>
      </w:r>
    </w:p>
    <w:p w14:paraId="4AEC5D5F" w14:textId="77777777" w:rsidR="00691DA9" w:rsidRDefault="00D53A81" w:rsidP="009B2B4F">
      <w:pPr>
        <w:jc w:val="both"/>
        <w:rPr>
          <w:rFonts w:asciiTheme="minorHAnsi" w:hAnsiTheme="minorHAnsi"/>
          <w:sz w:val="28"/>
          <w:szCs w:val="28"/>
        </w:rPr>
      </w:pPr>
      <w:r>
        <w:rPr>
          <w:rFonts w:asciiTheme="minorHAnsi" w:hAnsiTheme="minorHAnsi"/>
          <w:sz w:val="28"/>
          <w:szCs w:val="28"/>
        </w:rPr>
        <w:t>L’accord est total sur les véhicules électriques avec une demande de veille technologique sur les évolutions dans ce domaine (véhicule automatique)</w:t>
      </w:r>
    </w:p>
    <w:p w14:paraId="68C6D5FC" w14:textId="77777777" w:rsidR="00D53A81" w:rsidRDefault="00D53A81" w:rsidP="009B2B4F">
      <w:pPr>
        <w:jc w:val="both"/>
        <w:rPr>
          <w:rFonts w:asciiTheme="minorHAnsi" w:hAnsiTheme="minorHAnsi"/>
          <w:sz w:val="28"/>
          <w:szCs w:val="28"/>
        </w:rPr>
      </w:pPr>
      <w:r>
        <w:rPr>
          <w:rFonts w:asciiTheme="minorHAnsi" w:hAnsiTheme="minorHAnsi"/>
          <w:sz w:val="28"/>
          <w:szCs w:val="28"/>
        </w:rPr>
        <w:t>Quelques observations pertinentes sur l’agenda d’accessibilité, notamment sur l’aménagement des autobus.</w:t>
      </w:r>
    </w:p>
    <w:p w14:paraId="2F0C0189" w14:textId="77777777" w:rsidR="00D53A81" w:rsidRDefault="00D53A81" w:rsidP="009B2B4F">
      <w:pPr>
        <w:jc w:val="both"/>
        <w:rPr>
          <w:rFonts w:asciiTheme="minorHAnsi" w:hAnsiTheme="minorHAnsi"/>
          <w:sz w:val="28"/>
          <w:szCs w:val="28"/>
        </w:rPr>
      </w:pPr>
      <w:r>
        <w:rPr>
          <w:rFonts w:asciiTheme="minorHAnsi" w:hAnsiTheme="minorHAnsi"/>
          <w:sz w:val="28"/>
          <w:szCs w:val="28"/>
        </w:rPr>
        <w:t>En conclusion, Monsieur Pic demande à être associé au déploiement des solutions retenues dans le PDU.</w:t>
      </w:r>
    </w:p>
    <w:p w14:paraId="7AA3A834" w14:textId="77777777" w:rsidR="00D53A81" w:rsidRDefault="00D53A81" w:rsidP="009B2B4F">
      <w:pPr>
        <w:jc w:val="both"/>
        <w:rPr>
          <w:rFonts w:asciiTheme="minorHAnsi" w:hAnsiTheme="minorHAnsi"/>
          <w:sz w:val="28"/>
          <w:szCs w:val="28"/>
        </w:rPr>
      </w:pPr>
    </w:p>
    <w:p w14:paraId="7378BF02" w14:textId="77777777" w:rsidR="00D53A81" w:rsidRPr="00691DA9" w:rsidRDefault="008B3AF6" w:rsidP="009B2B4F">
      <w:pPr>
        <w:jc w:val="both"/>
        <w:rPr>
          <w:rFonts w:asciiTheme="minorHAnsi" w:hAnsiTheme="minorHAnsi"/>
          <w:sz w:val="28"/>
          <w:szCs w:val="28"/>
        </w:rPr>
      </w:pPr>
      <w:r>
        <w:rPr>
          <w:rFonts w:asciiTheme="minorHAnsi" w:hAnsiTheme="minorHAnsi"/>
          <w:sz w:val="28"/>
          <w:szCs w:val="28"/>
        </w:rPr>
        <w:t>En complément de ce document</w:t>
      </w:r>
      <w:r w:rsidR="00D53A81">
        <w:rPr>
          <w:rFonts w:asciiTheme="minorHAnsi" w:hAnsiTheme="minorHAnsi"/>
          <w:sz w:val="28"/>
          <w:szCs w:val="28"/>
        </w:rPr>
        <w:t>, Monsieur Pic a déposé un document plus détaillé sur les deux options  avec un argumenta</w:t>
      </w:r>
      <w:r w:rsidR="00774668">
        <w:rPr>
          <w:rFonts w:asciiTheme="minorHAnsi" w:hAnsiTheme="minorHAnsi"/>
          <w:sz w:val="28"/>
          <w:szCs w:val="28"/>
        </w:rPr>
        <w:t>ire  sur la fonctionnalité, le c</w:t>
      </w:r>
      <w:r w:rsidR="00D53A81">
        <w:rPr>
          <w:rFonts w:asciiTheme="minorHAnsi" w:hAnsiTheme="minorHAnsi"/>
          <w:sz w:val="28"/>
          <w:szCs w:val="28"/>
        </w:rPr>
        <w:t xml:space="preserve">oût et l’impact économique. </w:t>
      </w:r>
    </w:p>
    <w:p w14:paraId="7A44B41F" w14:textId="77777777" w:rsidR="00654A94" w:rsidRPr="00C8279A" w:rsidRDefault="008B3AF6" w:rsidP="009B2B4F">
      <w:pPr>
        <w:jc w:val="both"/>
        <w:rPr>
          <w:rFonts w:asciiTheme="minorHAnsi" w:hAnsiTheme="minorHAnsi"/>
          <w:sz w:val="28"/>
          <w:szCs w:val="28"/>
        </w:rPr>
      </w:pPr>
      <w:r>
        <w:rPr>
          <w:rFonts w:asciiTheme="minorHAnsi" w:hAnsiTheme="minorHAnsi"/>
          <w:sz w:val="28"/>
          <w:szCs w:val="28"/>
        </w:rPr>
        <w:t>Ce document est bien conçu et convaincant. Sur ces critères</w:t>
      </w:r>
      <w:r w:rsidR="00774668">
        <w:rPr>
          <w:rFonts w:asciiTheme="minorHAnsi" w:hAnsiTheme="minorHAnsi"/>
          <w:sz w:val="28"/>
          <w:szCs w:val="28"/>
        </w:rPr>
        <w:t>,</w:t>
      </w:r>
      <w:r>
        <w:rPr>
          <w:rFonts w:asciiTheme="minorHAnsi" w:hAnsiTheme="minorHAnsi"/>
          <w:sz w:val="28"/>
          <w:szCs w:val="28"/>
        </w:rPr>
        <w:t xml:space="preserve"> le choix de la solution Sud paraît évident. Il faut cependant rappeler que le PDU est de nature</w:t>
      </w:r>
      <w:r w:rsidR="001F5AB6">
        <w:rPr>
          <w:rFonts w:asciiTheme="minorHAnsi" w:hAnsiTheme="minorHAnsi"/>
          <w:sz w:val="28"/>
          <w:szCs w:val="28"/>
        </w:rPr>
        <w:t xml:space="preserve"> environnementale et que ce seront</w:t>
      </w:r>
      <w:r>
        <w:rPr>
          <w:rFonts w:asciiTheme="minorHAnsi" w:hAnsiTheme="minorHAnsi"/>
          <w:sz w:val="28"/>
          <w:szCs w:val="28"/>
        </w:rPr>
        <w:t xml:space="preserve"> le</w:t>
      </w:r>
      <w:r w:rsidR="00774668">
        <w:rPr>
          <w:rFonts w:asciiTheme="minorHAnsi" w:hAnsiTheme="minorHAnsi"/>
          <w:sz w:val="28"/>
          <w:szCs w:val="28"/>
        </w:rPr>
        <w:t>s études d’impact qui feront</w:t>
      </w:r>
      <w:r>
        <w:rPr>
          <w:rFonts w:asciiTheme="minorHAnsi" w:hAnsiTheme="minorHAnsi"/>
          <w:sz w:val="28"/>
          <w:szCs w:val="28"/>
        </w:rPr>
        <w:t xml:space="preserve"> la différence.  Dans son document précédent</w:t>
      </w:r>
      <w:r w:rsidR="00393ED8">
        <w:rPr>
          <w:rFonts w:asciiTheme="minorHAnsi" w:hAnsiTheme="minorHAnsi"/>
          <w:sz w:val="28"/>
          <w:szCs w:val="28"/>
        </w:rPr>
        <w:t>,</w:t>
      </w:r>
      <w:r>
        <w:rPr>
          <w:rFonts w:asciiTheme="minorHAnsi" w:hAnsiTheme="minorHAnsi"/>
          <w:sz w:val="28"/>
          <w:szCs w:val="28"/>
        </w:rPr>
        <w:t xml:space="preserve"> Monsieur Pic conteste l</w:t>
      </w:r>
      <w:r w:rsidR="001F5AB6">
        <w:rPr>
          <w:rFonts w:asciiTheme="minorHAnsi" w:hAnsiTheme="minorHAnsi"/>
          <w:sz w:val="28"/>
          <w:szCs w:val="28"/>
        </w:rPr>
        <w:t xml:space="preserve">’évaluation environnementale, </w:t>
      </w:r>
      <w:r>
        <w:rPr>
          <w:rFonts w:asciiTheme="minorHAnsi" w:hAnsiTheme="minorHAnsi"/>
          <w:sz w:val="28"/>
          <w:szCs w:val="28"/>
        </w:rPr>
        <w:t>il a raison de pointer ses insuffisances, mais les projets ne sont pas assez avancés pour faire une évaluation environnementale sérieuse.</w:t>
      </w:r>
    </w:p>
    <w:p w14:paraId="38BF07F7" w14:textId="77777777" w:rsidR="0033695E" w:rsidRPr="00AA4ECD" w:rsidRDefault="0033695E" w:rsidP="009B2B4F">
      <w:pPr>
        <w:jc w:val="both"/>
        <w:rPr>
          <w:rFonts w:asciiTheme="minorHAnsi" w:hAnsiTheme="minorHAnsi"/>
          <w:sz w:val="28"/>
          <w:szCs w:val="28"/>
        </w:rPr>
      </w:pPr>
    </w:p>
    <w:p w14:paraId="13A16E91" w14:textId="77777777" w:rsidR="00CC604E" w:rsidRPr="00AA4ECD" w:rsidRDefault="00CC604E" w:rsidP="009B2B4F">
      <w:pPr>
        <w:jc w:val="both"/>
        <w:rPr>
          <w:rFonts w:asciiTheme="minorHAnsi" w:hAnsiTheme="minorHAnsi"/>
          <w:sz w:val="28"/>
          <w:szCs w:val="28"/>
        </w:rPr>
      </w:pPr>
    </w:p>
    <w:p w14:paraId="331B705E" w14:textId="77777777" w:rsidR="00CC604E" w:rsidRPr="00AA4ECD" w:rsidRDefault="00CC604E" w:rsidP="009B2B4F">
      <w:pPr>
        <w:jc w:val="both"/>
        <w:rPr>
          <w:rFonts w:asciiTheme="minorHAnsi" w:hAnsiTheme="minorHAnsi"/>
          <w:sz w:val="28"/>
          <w:szCs w:val="28"/>
        </w:rPr>
      </w:pPr>
    </w:p>
    <w:p w14:paraId="3EB288C3" w14:textId="77777777" w:rsidR="00CC604E" w:rsidRPr="00AA4ECD" w:rsidRDefault="00CC604E" w:rsidP="009B2B4F">
      <w:pPr>
        <w:jc w:val="both"/>
        <w:rPr>
          <w:rFonts w:asciiTheme="minorHAnsi" w:hAnsiTheme="minorHAnsi"/>
          <w:sz w:val="28"/>
          <w:szCs w:val="28"/>
        </w:rPr>
      </w:pPr>
    </w:p>
    <w:p w14:paraId="623566AC" w14:textId="77777777" w:rsidR="004A66D3" w:rsidRPr="00AA4ECD" w:rsidRDefault="004A66D3" w:rsidP="009B2B4F">
      <w:pPr>
        <w:jc w:val="both"/>
        <w:rPr>
          <w:rFonts w:asciiTheme="minorHAnsi" w:hAnsiTheme="minorHAnsi"/>
          <w:sz w:val="28"/>
          <w:szCs w:val="28"/>
        </w:rPr>
      </w:pPr>
    </w:p>
    <w:p w14:paraId="35B0B96A" w14:textId="77777777" w:rsidR="004A66D3" w:rsidRPr="00AA4ECD" w:rsidRDefault="004A66D3" w:rsidP="009B2B4F">
      <w:pPr>
        <w:jc w:val="both"/>
        <w:rPr>
          <w:rFonts w:asciiTheme="minorHAnsi" w:hAnsiTheme="minorHAnsi"/>
          <w:sz w:val="28"/>
          <w:szCs w:val="28"/>
        </w:rPr>
      </w:pPr>
    </w:p>
    <w:p w14:paraId="57C5E4AF" w14:textId="77777777" w:rsidR="008B3AF6" w:rsidRDefault="008B3AF6" w:rsidP="009B2B4F">
      <w:pPr>
        <w:jc w:val="both"/>
        <w:rPr>
          <w:rFonts w:asciiTheme="minorHAnsi" w:hAnsiTheme="minorHAnsi"/>
          <w:b/>
          <w:sz w:val="28"/>
          <w:szCs w:val="28"/>
        </w:rPr>
      </w:pPr>
      <w:r>
        <w:rPr>
          <w:rFonts w:asciiTheme="minorHAnsi" w:hAnsiTheme="minorHAnsi"/>
          <w:b/>
          <w:sz w:val="28"/>
          <w:szCs w:val="28"/>
        </w:rPr>
        <w:t>Observations</w:t>
      </w:r>
      <w:r w:rsidR="002241B0">
        <w:rPr>
          <w:rFonts w:asciiTheme="minorHAnsi" w:hAnsiTheme="minorHAnsi"/>
          <w:b/>
          <w:sz w:val="28"/>
          <w:szCs w:val="28"/>
        </w:rPr>
        <w:t xml:space="preserve"> n° 2, 18, 33, 34 et 72 M. </w:t>
      </w:r>
      <w:proofErr w:type="spellStart"/>
      <w:r w:rsidR="002241B0">
        <w:rPr>
          <w:rFonts w:asciiTheme="minorHAnsi" w:hAnsiTheme="minorHAnsi"/>
          <w:b/>
          <w:sz w:val="28"/>
          <w:szCs w:val="28"/>
        </w:rPr>
        <w:t>Gerar</w:t>
      </w:r>
      <w:r>
        <w:rPr>
          <w:rFonts w:asciiTheme="minorHAnsi" w:hAnsiTheme="minorHAnsi"/>
          <w:b/>
          <w:sz w:val="28"/>
          <w:szCs w:val="28"/>
        </w:rPr>
        <w:t>d</w:t>
      </w:r>
      <w:proofErr w:type="spellEnd"/>
      <w:r>
        <w:rPr>
          <w:rFonts w:asciiTheme="minorHAnsi" w:hAnsiTheme="minorHAnsi"/>
          <w:b/>
          <w:sz w:val="28"/>
          <w:szCs w:val="28"/>
        </w:rPr>
        <w:t xml:space="preserve"> </w:t>
      </w:r>
      <w:proofErr w:type="spellStart"/>
      <w:r>
        <w:rPr>
          <w:rFonts w:asciiTheme="minorHAnsi" w:hAnsiTheme="minorHAnsi"/>
          <w:b/>
          <w:sz w:val="28"/>
          <w:szCs w:val="28"/>
        </w:rPr>
        <w:t>Wattelier</w:t>
      </w:r>
      <w:proofErr w:type="spellEnd"/>
    </w:p>
    <w:p w14:paraId="5DE2EADC" w14:textId="77777777" w:rsidR="008B3AF6" w:rsidRDefault="008B3AF6" w:rsidP="009B2B4F">
      <w:pPr>
        <w:jc w:val="both"/>
        <w:rPr>
          <w:rFonts w:asciiTheme="minorHAnsi" w:hAnsiTheme="minorHAnsi"/>
          <w:b/>
          <w:sz w:val="28"/>
          <w:szCs w:val="28"/>
        </w:rPr>
      </w:pPr>
    </w:p>
    <w:p w14:paraId="6558D93B" w14:textId="77777777" w:rsidR="004A66D3" w:rsidRDefault="002241B0" w:rsidP="009B2B4F">
      <w:pPr>
        <w:jc w:val="both"/>
        <w:rPr>
          <w:rFonts w:asciiTheme="minorHAnsi" w:hAnsiTheme="minorHAnsi"/>
          <w:sz w:val="28"/>
          <w:szCs w:val="28"/>
        </w:rPr>
      </w:pPr>
      <w:r>
        <w:rPr>
          <w:rFonts w:asciiTheme="minorHAnsi" w:hAnsiTheme="minorHAnsi"/>
          <w:sz w:val="28"/>
          <w:szCs w:val="28"/>
        </w:rPr>
        <w:t xml:space="preserve">Monsieur </w:t>
      </w:r>
      <w:proofErr w:type="spellStart"/>
      <w:r>
        <w:rPr>
          <w:rFonts w:asciiTheme="minorHAnsi" w:hAnsiTheme="minorHAnsi"/>
          <w:sz w:val="28"/>
          <w:szCs w:val="28"/>
        </w:rPr>
        <w:t>Wattelier</w:t>
      </w:r>
      <w:proofErr w:type="spellEnd"/>
      <w:r>
        <w:rPr>
          <w:rFonts w:asciiTheme="minorHAnsi" w:hAnsiTheme="minorHAnsi"/>
          <w:sz w:val="28"/>
          <w:szCs w:val="28"/>
        </w:rPr>
        <w:t xml:space="preserve"> ne s’est </w:t>
      </w:r>
      <w:r w:rsidR="008811D7">
        <w:rPr>
          <w:rFonts w:asciiTheme="minorHAnsi" w:hAnsiTheme="minorHAnsi"/>
          <w:sz w:val="28"/>
          <w:szCs w:val="28"/>
        </w:rPr>
        <w:t>pas limité aux critiques</w:t>
      </w:r>
      <w:r w:rsidR="00393ED8">
        <w:rPr>
          <w:rFonts w:asciiTheme="minorHAnsi" w:hAnsiTheme="minorHAnsi"/>
          <w:sz w:val="28"/>
          <w:szCs w:val="28"/>
        </w:rPr>
        <w:t>, il</w:t>
      </w:r>
      <w:r>
        <w:rPr>
          <w:rFonts w:asciiTheme="minorHAnsi" w:hAnsiTheme="minorHAnsi"/>
          <w:sz w:val="28"/>
          <w:szCs w:val="28"/>
        </w:rPr>
        <w:t xml:space="preserve"> a fait des </w:t>
      </w:r>
      <w:r w:rsidR="008811D7">
        <w:rPr>
          <w:rFonts w:asciiTheme="minorHAnsi" w:hAnsiTheme="minorHAnsi"/>
          <w:sz w:val="28"/>
          <w:szCs w:val="28"/>
        </w:rPr>
        <w:t>propositions</w:t>
      </w:r>
      <w:r>
        <w:rPr>
          <w:rFonts w:asciiTheme="minorHAnsi" w:hAnsiTheme="minorHAnsi"/>
          <w:sz w:val="28"/>
          <w:szCs w:val="28"/>
        </w:rPr>
        <w:t>, qui ont évolué au cours de l’enquête, d’où sa présence à plusieurs permanences</w:t>
      </w:r>
      <w:r w:rsidR="008811D7">
        <w:rPr>
          <w:rFonts w:asciiTheme="minorHAnsi" w:hAnsiTheme="minorHAnsi"/>
          <w:sz w:val="28"/>
          <w:szCs w:val="28"/>
        </w:rPr>
        <w:t>.</w:t>
      </w:r>
    </w:p>
    <w:p w14:paraId="1C928813" w14:textId="77777777" w:rsidR="008811D7" w:rsidRDefault="008811D7" w:rsidP="009B2B4F">
      <w:pPr>
        <w:jc w:val="both"/>
        <w:rPr>
          <w:rFonts w:asciiTheme="minorHAnsi" w:hAnsiTheme="minorHAnsi"/>
          <w:sz w:val="28"/>
          <w:szCs w:val="28"/>
        </w:rPr>
      </w:pPr>
    </w:p>
    <w:p w14:paraId="3C7AFA00" w14:textId="77777777" w:rsidR="008811D7" w:rsidRDefault="008811D7" w:rsidP="009B2B4F">
      <w:pPr>
        <w:jc w:val="both"/>
        <w:rPr>
          <w:rFonts w:asciiTheme="minorHAnsi" w:hAnsiTheme="minorHAnsi"/>
          <w:sz w:val="28"/>
          <w:szCs w:val="28"/>
        </w:rPr>
      </w:pPr>
      <w:r>
        <w:rPr>
          <w:rFonts w:asciiTheme="minorHAnsi" w:hAnsiTheme="minorHAnsi"/>
          <w:sz w:val="28"/>
          <w:szCs w:val="28"/>
        </w:rPr>
        <w:t>Elles peuvent être résumées ainsi :</w:t>
      </w:r>
    </w:p>
    <w:p w14:paraId="54D59536" w14:textId="77777777" w:rsidR="008811D7" w:rsidRDefault="008811D7" w:rsidP="009B2B4F">
      <w:pPr>
        <w:jc w:val="both"/>
        <w:rPr>
          <w:rFonts w:asciiTheme="minorHAnsi" w:hAnsiTheme="minorHAnsi"/>
          <w:sz w:val="28"/>
          <w:szCs w:val="28"/>
        </w:rPr>
      </w:pPr>
    </w:p>
    <w:p w14:paraId="20CA0FD6" w14:textId="77777777" w:rsidR="00943335" w:rsidRDefault="00943335" w:rsidP="009B2B4F">
      <w:pPr>
        <w:pStyle w:val="Paragraphedeliste"/>
        <w:numPr>
          <w:ilvl w:val="0"/>
          <w:numId w:val="32"/>
        </w:numPr>
        <w:jc w:val="both"/>
        <w:rPr>
          <w:rFonts w:asciiTheme="minorHAnsi" w:hAnsiTheme="minorHAnsi"/>
          <w:sz w:val="28"/>
          <w:szCs w:val="28"/>
        </w:rPr>
      </w:pPr>
      <w:r w:rsidRPr="00943335">
        <w:rPr>
          <w:rFonts w:asciiTheme="minorHAnsi" w:hAnsiTheme="minorHAnsi"/>
          <w:sz w:val="28"/>
          <w:szCs w:val="28"/>
        </w:rPr>
        <w:t>Aménagements de voierie :</w:t>
      </w:r>
    </w:p>
    <w:p w14:paraId="02CE48B5" w14:textId="77777777" w:rsidR="00A61C53" w:rsidRPr="00A61C53" w:rsidRDefault="00A61C53" w:rsidP="009B2B4F">
      <w:pPr>
        <w:ind w:firstLine="720"/>
        <w:jc w:val="both"/>
        <w:rPr>
          <w:rFonts w:asciiTheme="minorHAnsi" w:hAnsiTheme="minorHAnsi"/>
          <w:sz w:val="28"/>
          <w:szCs w:val="28"/>
        </w:rPr>
      </w:pPr>
      <w:r>
        <w:rPr>
          <w:rFonts w:asciiTheme="minorHAnsi" w:hAnsiTheme="minorHAnsi"/>
          <w:sz w:val="28"/>
          <w:szCs w:val="28"/>
        </w:rPr>
        <w:t xml:space="preserve">* </w:t>
      </w:r>
      <w:r w:rsidRPr="00A61C53">
        <w:rPr>
          <w:rFonts w:asciiTheme="minorHAnsi" w:hAnsiTheme="minorHAnsi"/>
          <w:sz w:val="28"/>
          <w:szCs w:val="28"/>
        </w:rPr>
        <w:t>Mise à 30km/h des 350 dernie</w:t>
      </w:r>
      <w:r>
        <w:rPr>
          <w:rFonts w:asciiTheme="minorHAnsi" w:hAnsiTheme="minorHAnsi"/>
          <w:sz w:val="28"/>
          <w:szCs w:val="28"/>
        </w:rPr>
        <w:t>r</w:t>
      </w:r>
      <w:r w:rsidRPr="00A61C53">
        <w:rPr>
          <w:rFonts w:asciiTheme="minorHAnsi" w:hAnsiTheme="minorHAnsi"/>
          <w:sz w:val="28"/>
          <w:szCs w:val="28"/>
        </w:rPr>
        <w:t xml:space="preserve">s mètres de l’avenue </w:t>
      </w:r>
      <w:proofErr w:type="spellStart"/>
      <w:r w:rsidRPr="00A61C53">
        <w:rPr>
          <w:rFonts w:asciiTheme="minorHAnsi" w:hAnsiTheme="minorHAnsi"/>
          <w:sz w:val="28"/>
          <w:szCs w:val="28"/>
        </w:rPr>
        <w:t>Sankt</w:t>
      </w:r>
      <w:proofErr w:type="spellEnd"/>
      <w:r w:rsidRPr="00A61C53">
        <w:rPr>
          <w:rFonts w:asciiTheme="minorHAnsi" w:hAnsiTheme="minorHAnsi"/>
          <w:sz w:val="28"/>
          <w:szCs w:val="28"/>
        </w:rPr>
        <w:t xml:space="preserve"> </w:t>
      </w:r>
      <w:proofErr w:type="spellStart"/>
      <w:r w:rsidRPr="00A61C53">
        <w:rPr>
          <w:rFonts w:asciiTheme="minorHAnsi" w:hAnsiTheme="minorHAnsi"/>
          <w:sz w:val="28"/>
          <w:szCs w:val="28"/>
        </w:rPr>
        <w:t>Georgen</w:t>
      </w:r>
      <w:proofErr w:type="spellEnd"/>
    </w:p>
    <w:p w14:paraId="3EC7F190" w14:textId="77777777" w:rsidR="00A61C53" w:rsidRPr="00A61C53" w:rsidRDefault="00A61C53" w:rsidP="009B2B4F">
      <w:pPr>
        <w:pStyle w:val="Paragraphedeliste"/>
        <w:jc w:val="both"/>
        <w:rPr>
          <w:rFonts w:asciiTheme="minorHAnsi" w:hAnsiTheme="minorHAnsi"/>
          <w:sz w:val="28"/>
          <w:szCs w:val="28"/>
        </w:rPr>
      </w:pPr>
      <w:r>
        <w:rPr>
          <w:rFonts w:asciiTheme="minorHAnsi" w:hAnsiTheme="minorHAnsi"/>
          <w:sz w:val="28"/>
          <w:szCs w:val="28"/>
        </w:rPr>
        <w:t>* Interdire la circulation dans les deux sens sauf aux riverains</w:t>
      </w:r>
    </w:p>
    <w:p w14:paraId="178B08CB" w14:textId="77777777" w:rsidR="00943335" w:rsidRPr="00A61C53" w:rsidRDefault="00A61C53" w:rsidP="009B2B4F">
      <w:pPr>
        <w:ind w:left="720"/>
        <w:jc w:val="both"/>
        <w:rPr>
          <w:rFonts w:asciiTheme="minorHAnsi" w:hAnsiTheme="minorHAnsi"/>
          <w:sz w:val="28"/>
          <w:szCs w:val="28"/>
        </w:rPr>
      </w:pPr>
      <w:r>
        <w:rPr>
          <w:rFonts w:asciiTheme="minorHAnsi" w:hAnsiTheme="minorHAnsi"/>
          <w:sz w:val="28"/>
          <w:szCs w:val="28"/>
        </w:rPr>
        <w:t xml:space="preserve">* </w:t>
      </w:r>
      <w:r w:rsidR="00943335" w:rsidRPr="00A61C53">
        <w:rPr>
          <w:rFonts w:asciiTheme="minorHAnsi" w:hAnsiTheme="minorHAnsi"/>
          <w:sz w:val="28"/>
          <w:szCs w:val="28"/>
        </w:rPr>
        <w:t xml:space="preserve">Transformer l’avenue </w:t>
      </w:r>
      <w:proofErr w:type="spellStart"/>
      <w:r w:rsidR="00943335" w:rsidRPr="00A61C53">
        <w:rPr>
          <w:rFonts w:asciiTheme="minorHAnsi" w:hAnsiTheme="minorHAnsi"/>
          <w:sz w:val="28"/>
          <w:szCs w:val="28"/>
        </w:rPr>
        <w:t>Sankt</w:t>
      </w:r>
      <w:proofErr w:type="spellEnd"/>
      <w:r w:rsidR="00943335" w:rsidRPr="00A61C53">
        <w:rPr>
          <w:rFonts w:asciiTheme="minorHAnsi" w:hAnsiTheme="minorHAnsi"/>
          <w:sz w:val="28"/>
          <w:szCs w:val="28"/>
        </w:rPr>
        <w:t xml:space="preserve"> </w:t>
      </w:r>
      <w:proofErr w:type="spellStart"/>
      <w:r w:rsidR="00943335" w:rsidRPr="00A61C53">
        <w:rPr>
          <w:rFonts w:asciiTheme="minorHAnsi" w:hAnsiTheme="minorHAnsi"/>
          <w:sz w:val="28"/>
          <w:szCs w:val="28"/>
        </w:rPr>
        <w:t>Georgen</w:t>
      </w:r>
      <w:proofErr w:type="spellEnd"/>
      <w:r w:rsidR="00943335" w:rsidRPr="00A61C53">
        <w:rPr>
          <w:rFonts w:asciiTheme="minorHAnsi" w:hAnsiTheme="minorHAnsi"/>
          <w:sz w:val="28"/>
          <w:szCs w:val="28"/>
        </w:rPr>
        <w:t xml:space="preserve"> en deux </w:t>
      </w:r>
      <w:r w:rsidRPr="00A61C53">
        <w:rPr>
          <w:rFonts w:asciiTheme="minorHAnsi" w:hAnsiTheme="minorHAnsi"/>
          <w:sz w:val="28"/>
          <w:szCs w:val="28"/>
        </w:rPr>
        <w:t xml:space="preserve">impasses au droit </w:t>
      </w:r>
      <w:r w:rsidR="00393ED8">
        <w:rPr>
          <w:rFonts w:asciiTheme="minorHAnsi" w:hAnsiTheme="minorHAnsi"/>
          <w:sz w:val="28"/>
          <w:szCs w:val="28"/>
        </w:rPr>
        <w:t xml:space="preserve">du </w:t>
      </w:r>
      <w:r w:rsidR="00AD0C81">
        <w:rPr>
          <w:rFonts w:asciiTheme="minorHAnsi" w:hAnsiTheme="minorHAnsi"/>
          <w:sz w:val="28"/>
          <w:szCs w:val="28"/>
        </w:rPr>
        <w:t xml:space="preserve">projet immobilier en cours de réalisation. </w:t>
      </w:r>
      <w:r w:rsidRPr="00A61C53">
        <w:rPr>
          <w:rFonts w:asciiTheme="minorHAnsi" w:hAnsiTheme="minorHAnsi"/>
          <w:sz w:val="28"/>
          <w:szCs w:val="28"/>
        </w:rPr>
        <w:t xml:space="preserve">Cela améliorerait les nuisances et </w:t>
      </w:r>
      <w:r w:rsidR="00393ED8">
        <w:rPr>
          <w:rFonts w:asciiTheme="minorHAnsi" w:hAnsiTheme="minorHAnsi"/>
          <w:sz w:val="28"/>
          <w:szCs w:val="28"/>
        </w:rPr>
        <w:t>diminuerait</w:t>
      </w:r>
      <w:r w:rsidRPr="00A61C53">
        <w:rPr>
          <w:rFonts w:asciiTheme="minorHAnsi" w:hAnsiTheme="minorHAnsi"/>
          <w:sz w:val="28"/>
          <w:szCs w:val="28"/>
        </w:rPr>
        <w:t xml:space="preserve"> la pollution. Cela</w:t>
      </w:r>
      <w:r w:rsidR="00943335" w:rsidRPr="00A61C53">
        <w:rPr>
          <w:rFonts w:asciiTheme="minorHAnsi" w:hAnsiTheme="minorHAnsi"/>
          <w:sz w:val="28"/>
          <w:szCs w:val="28"/>
        </w:rPr>
        <w:t xml:space="preserve"> </w:t>
      </w:r>
      <w:r w:rsidRPr="00A61C53">
        <w:rPr>
          <w:rFonts w:asciiTheme="minorHAnsi" w:hAnsiTheme="minorHAnsi"/>
          <w:sz w:val="28"/>
          <w:szCs w:val="28"/>
        </w:rPr>
        <w:t>supprimera</w:t>
      </w:r>
      <w:r w:rsidR="00943335" w:rsidRPr="00A61C53">
        <w:rPr>
          <w:rFonts w:asciiTheme="minorHAnsi" w:hAnsiTheme="minorHAnsi"/>
          <w:sz w:val="28"/>
          <w:szCs w:val="28"/>
        </w:rPr>
        <w:t xml:space="preserve"> tout </w:t>
      </w:r>
      <w:r w:rsidRPr="00A61C53">
        <w:rPr>
          <w:rFonts w:asciiTheme="minorHAnsi" w:hAnsiTheme="minorHAnsi"/>
          <w:sz w:val="28"/>
          <w:szCs w:val="28"/>
        </w:rPr>
        <w:t>accès</w:t>
      </w:r>
      <w:r>
        <w:rPr>
          <w:rFonts w:asciiTheme="minorHAnsi" w:hAnsiTheme="minorHAnsi"/>
          <w:sz w:val="28"/>
          <w:szCs w:val="28"/>
        </w:rPr>
        <w:t xml:space="preserve"> de bus en dehors du rond point.</w:t>
      </w:r>
    </w:p>
    <w:p w14:paraId="4BDD184E" w14:textId="77777777" w:rsidR="00943335" w:rsidRDefault="00943335" w:rsidP="009B2B4F">
      <w:pPr>
        <w:pStyle w:val="Paragraphedeliste"/>
        <w:jc w:val="both"/>
        <w:rPr>
          <w:rFonts w:asciiTheme="minorHAnsi" w:hAnsiTheme="minorHAnsi"/>
          <w:sz w:val="28"/>
          <w:szCs w:val="28"/>
        </w:rPr>
      </w:pPr>
    </w:p>
    <w:p w14:paraId="7BFA49E4" w14:textId="77777777" w:rsidR="00943335" w:rsidRDefault="00943335" w:rsidP="009B2B4F">
      <w:pPr>
        <w:pStyle w:val="Paragraphedeliste"/>
        <w:numPr>
          <w:ilvl w:val="0"/>
          <w:numId w:val="32"/>
        </w:numPr>
        <w:jc w:val="both"/>
        <w:rPr>
          <w:rFonts w:asciiTheme="minorHAnsi" w:hAnsiTheme="minorHAnsi"/>
          <w:sz w:val="28"/>
          <w:szCs w:val="28"/>
        </w:rPr>
      </w:pPr>
      <w:r>
        <w:rPr>
          <w:rFonts w:asciiTheme="minorHAnsi" w:hAnsiTheme="minorHAnsi"/>
          <w:sz w:val="28"/>
          <w:szCs w:val="28"/>
        </w:rPr>
        <w:t>Transports collectifs</w:t>
      </w:r>
    </w:p>
    <w:p w14:paraId="4BF19CB3" w14:textId="77777777" w:rsidR="00A61C53" w:rsidRPr="00943335" w:rsidRDefault="00A61C53" w:rsidP="009B2B4F">
      <w:pPr>
        <w:pStyle w:val="Paragraphedeliste"/>
        <w:jc w:val="both"/>
        <w:rPr>
          <w:rFonts w:asciiTheme="minorHAnsi" w:hAnsiTheme="minorHAnsi"/>
          <w:sz w:val="28"/>
          <w:szCs w:val="28"/>
        </w:rPr>
      </w:pPr>
      <w:r>
        <w:rPr>
          <w:rFonts w:asciiTheme="minorHAnsi" w:hAnsiTheme="minorHAnsi"/>
          <w:sz w:val="28"/>
          <w:szCs w:val="28"/>
        </w:rPr>
        <w:t xml:space="preserve">* Navette </w:t>
      </w:r>
      <w:proofErr w:type="gramStart"/>
      <w:r>
        <w:rPr>
          <w:rFonts w:asciiTheme="minorHAnsi" w:hAnsiTheme="minorHAnsi"/>
          <w:sz w:val="28"/>
          <w:szCs w:val="28"/>
        </w:rPr>
        <w:t>à</w:t>
      </w:r>
      <w:proofErr w:type="gramEnd"/>
      <w:r>
        <w:rPr>
          <w:rFonts w:asciiTheme="minorHAnsi" w:hAnsiTheme="minorHAnsi"/>
          <w:sz w:val="28"/>
          <w:szCs w:val="28"/>
        </w:rPr>
        <w:t xml:space="preserve"> la commande en lieu et place des lignes 6 et 7</w:t>
      </w:r>
    </w:p>
    <w:p w14:paraId="0F155606" w14:textId="77777777" w:rsidR="00943335" w:rsidRDefault="00A61C53" w:rsidP="009B2B4F">
      <w:pPr>
        <w:ind w:left="720"/>
        <w:jc w:val="both"/>
        <w:rPr>
          <w:rFonts w:asciiTheme="minorHAnsi" w:hAnsiTheme="minorHAnsi"/>
          <w:sz w:val="28"/>
          <w:szCs w:val="28"/>
        </w:rPr>
      </w:pPr>
      <w:r>
        <w:rPr>
          <w:rFonts w:asciiTheme="minorHAnsi" w:hAnsiTheme="minorHAnsi"/>
          <w:sz w:val="28"/>
          <w:szCs w:val="28"/>
        </w:rPr>
        <w:t xml:space="preserve">* </w:t>
      </w:r>
      <w:r w:rsidR="00943335" w:rsidRPr="00A61C53">
        <w:rPr>
          <w:rFonts w:asciiTheme="minorHAnsi" w:hAnsiTheme="minorHAnsi"/>
          <w:sz w:val="28"/>
          <w:szCs w:val="28"/>
        </w:rPr>
        <w:t>Mise en pl</w:t>
      </w:r>
      <w:r w:rsidRPr="00A61C53">
        <w:rPr>
          <w:rFonts w:asciiTheme="minorHAnsi" w:hAnsiTheme="minorHAnsi"/>
          <w:sz w:val="28"/>
          <w:szCs w:val="28"/>
        </w:rPr>
        <w:t>ace d’un système sophistiqué d’appel. Techniquement cela semble possible.</w:t>
      </w:r>
    </w:p>
    <w:p w14:paraId="4091D33C" w14:textId="77777777" w:rsidR="00A61C53" w:rsidRDefault="00A61C53" w:rsidP="009B2B4F">
      <w:pPr>
        <w:jc w:val="both"/>
        <w:rPr>
          <w:rFonts w:asciiTheme="minorHAnsi" w:hAnsiTheme="minorHAnsi"/>
          <w:sz w:val="28"/>
          <w:szCs w:val="28"/>
        </w:rPr>
      </w:pPr>
    </w:p>
    <w:p w14:paraId="35618156" w14:textId="77777777" w:rsidR="00A61C53" w:rsidRDefault="00AD0C81" w:rsidP="009B2B4F">
      <w:pPr>
        <w:jc w:val="both"/>
        <w:rPr>
          <w:rFonts w:asciiTheme="minorHAnsi" w:hAnsiTheme="minorHAnsi"/>
          <w:sz w:val="28"/>
          <w:szCs w:val="28"/>
        </w:rPr>
      </w:pPr>
      <w:r>
        <w:rPr>
          <w:rFonts w:asciiTheme="minorHAnsi" w:hAnsiTheme="minorHAnsi"/>
          <w:sz w:val="28"/>
          <w:szCs w:val="28"/>
        </w:rPr>
        <w:t>Un</w:t>
      </w:r>
      <w:r w:rsidR="0030346A">
        <w:rPr>
          <w:rFonts w:asciiTheme="minorHAnsi" w:hAnsiTheme="minorHAnsi"/>
          <w:sz w:val="28"/>
          <w:szCs w:val="28"/>
        </w:rPr>
        <w:t xml:space="preserve"> gran</w:t>
      </w:r>
      <w:r w:rsidR="00A61C53">
        <w:rPr>
          <w:rFonts w:asciiTheme="minorHAnsi" w:hAnsiTheme="minorHAnsi"/>
          <w:sz w:val="28"/>
          <w:szCs w:val="28"/>
        </w:rPr>
        <w:t xml:space="preserve">d nombre de </w:t>
      </w:r>
      <w:r w:rsidR="0030346A">
        <w:rPr>
          <w:rFonts w:asciiTheme="minorHAnsi" w:hAnsiTheme="minorHAnsi"/>
          <w:sz w:val="28"/>
          <w:szCs w:val="28"/>
        </w:rPr>
        <w:t>résidents du lotissement ont mis de</w:t>
      </w:r>
      <w:r w:rsidR="001F5AB6">
        <w:rPr>
          <w:rFonts w:asciiTheme="minorHAnsi" w:hAnsiTheme="minorHAnsi"/>
          <w:sz w:val="28"/>
          <w:szCs w:val="28"/>
        </w:rPr>
        <w:t>s</w:t>
      </w:r>
      <w:r w:rsidR="0030346A">
        <w:rPr>
          <w:rFonts w:asciiTheme="minorHAnsi" w:hAnsiTheme="minorHAnsi"/>
          <w:sz w:val="28"/>
          <w:szCs w:val="28"/>
        </w:rPr>
        <w:t xml:space="preserve"> o</w:t>
      </w:r>
      <w:r w:rsidR="00A61C53">
        <w:rPr>
          <w:rFonts w:asciiTheme="minorHAnsi" w:hAnsiTheme="minorHAnsi"/>
          <w:sz w:val="28"/>
          <w:szCs w:val="28"/>
        </w:rPr>
        <w:t>bservations</w:t>
      </w:r>
      <w:r w:rsidR="0030346A">
        <w:rPr>
          <w:rFonts w:asciiTheme="minorHAnsi" w:hAnsiTheme="minorHAnsi"/>
          <w:sz w:val="28"/>
          <w:szCs w:val="28"/>
        </w:rPr>
        <w:t xml:space="preserve"> suite à l’action de </w:t>
      </w:r>
      <w:proofErr w:type="spellStart"/>
      <w:r w:rsidR="0030346A">
        <w:rPr>
          <w:rFonts w:asciiTheme="minorHAnsi" w:hAnsiTheme="minorHAnsi"/>
          <w:sz w:val="28"/>
          <w:szCs w:val="28"/>
        </w:rPr>
        <w:t>M.Wattelier</w:t>
      </w:r>
      <w:proofErr w:type="spellEnd"/>
      <w:r w:rsidR="0030346A">
        <w:rPr>
          <w:rFonts w:asciiTheme="minorHAnsi" w:hAnsiTheme="minorHAnsi"/>
          <w:sz w:val="28"/>
          <w:szCs w:val="28"/>
        </w:rPr>
        <w:t xml:space="preserve"> (voir observation</w:t>
      </w:r>
      <w:r w:rsidR="00A61C53">
        <w:rPr>
          <w:rFonts w:asciiTheme="minorHAnsi" w:hAnsiTheme="minorHAnsi"/>
          <w:sz w:val="28"/>
          <w:szCs w:val="28"/>
        </w:rPr>
        <w:t xml:space="preserve"> </w:t>
      </w:r>
      <w:r w:rsidR="0030346A">
        <w:rPr>
          <w:rFonts w:asciiTheme="minorHAnsi" w:hAnsiTheme="minorHAnsi"/>
          <w:sz w:val="28"/>
          <w:szCs w:val="28"/>
        </w:rPr>
        <w:t xml:space="preserve">n°32). Certaines sont favorables à la radicalisation </w:t>
      </w:r>
      <w:r w:rsidR="001F5AB6">
        <w:rPr>
          <w:rFonts w:asciiTheme="minorHAnsi" w:hAnsiTheme="minorHAnsi"/>
          <w:sz w:val="28"/>
          <w:szCs w:val="28"/>
        </w:rPr>
        <w:t xml:space="preserve">avec </w:t>
      </w:r>
      <w:r w:rsidR="0030346A">
        <w:rPr>
          <w:rFonts w:asciiTheme="minorHAnsi" w:hAnsiTheme="minorHAnsi"/>
          <w:sz w:val="28"/>
          <w:szCs w:val="28"/>
        </w:rPr>
        <w:t xml:space="preserve">des deux impasses (observations 20, 35 et 73), d’autres à la réduction de vitesse en zone 30 (observations 21, 22, 24) d’autres à la mise en place de ralentisseurs (observations 29, 31), </w:t>
      </w:r>
      <w:r w:rsidR="00393ED8">
        <w:rPr>
          <w:rFonts w:asciiTheme="minorHAnsi" w:hAnsiTheme="minorHAnsi"/>
          <w:sz w:val="28"/>
          <w:szCs w:val="28"/>
        </w:rPr>
        <w:t xml:space="preserve">d’autres à </w:t>
      </w:r>
      <w:r w:rsidR="0030346A">
        <w:rPr>
          <w:rFonts w:asciiTheme="minorHAnsi" w:hAnsiTheme="minorHAnsi"/>
          <w:sz w:val="28"/>
          <w:szCs w:val="28"/>
        </w:rPr>
        <w:t xml:space="preserve">la mise en sens unique (observations 22 et 30). Deux personnes s’opposent à tout changement (Observations </w:t>
      </w:r>
      <w:r>
        <w:rPr>
          <w:rFonts w:asciiTheme="minorHAnsi" w:hAnsiTheme="minorHAnsi"/>
          <w:sz w:val="28"/>
          <w:szCs w:val="28"/>
        </w:rPr>
        <w:t>25 et 32). L’observation 32</w:t>
      </w:r>
      <w:r w:rsidR="00437F31">
        <w:rPr>
          <w:rFonts w:asciiTheme="minorHAnsi" w:hAnsiTheme="minorHAnsi"/>
          <w:sz w:val="28"/>
          <w:szCs w:val="28"/>
        </w:rPr>
        <w:t xml:space="preserve"> </w:t>
      </w:r>
      <w:r>
        <w:rPr>
          <w:rFonts w:asciiTheme="minorHAnsi" w:hAnsiTheme="minorHAnsi"/>
          <w:sz w:val="28"/>
          <w:szCs w:val="28"/>
        </w:rPr>
        <w:t xml:space="preserve">adressée en copie au </w:t>
      </w:r>
      <w:r w:rsidR="00437F31">
        <w:rPr>
          <w:rFonts w:asciiTheme="minorHAnsi" w:hAnsiTheme="minorHAnsi"/>
          <w:sz w:val="28"/>
          <w:szCs w:val="28"/>
        </w:rPr>
        <w:t>Président</w:t>
      </w:r>
      <w:r>
        <w:rPr>
          <w:rFonts w:asciiTheme="minorHAnsi" w:hAnsiTheme="minorHAnsi"/>
          <w:sz w:val="28"/>
          <w:szCs w:val="28"/>
        </w:rPr>
        <w:t xml:space="preserve"> de L’ASL demande la mi</w:t>
      </w:r>
      <w:r w:rsidR="00393ED8">
        <w:rPr>
          <w:rFonts w:asciiTheme="minorHAnsi" w:hAnsiTheme="minorHAnsi"/>
          <w:sz w:val="28"/>
          <w:szCs w:val="28"/>
        </w:rPr>
        <w:t>se à l’ordre du jour du sujet</w:t>
      </w:r>
      <w:r>
        <w:rPr>
          <w:rFonts w:asciiTheme="minorHAnsi" w:hAnsiTheme="minorHAnsi"/>
          <w:sz w:val="28"/>
          <w:szCs w:val="28"/>
        </w:rPr>
        <w:t xml:space="preserve"> lors de la prochaine assemblée générale en septembre.</w:t>
      </w:r>
    </w:p>
    <w:p w14:paraId="78AB803A" w14:textId="77777777" w:rsidR="008D40DF" w:rsidRDefault="008D40DF" w:rsidP="009B2B4F">
      <w:pPr>
        <w:jc w:val="both"/>
        <w:rPr>
          <w:rFonts w:asciiTheme="minorHAnsi" w:hAnsiTheme="minorHAnsi"/>
          <w:sz w:val="28"/>
          <w:szCs w:val="28"/>
        </w:rPr>
      </w:pPr>
    </w:p>
    <w:p w14:paraId="666335EB" w14:textId="77777777" w:rsidR="008D40DF" w:rsidRDefault="008D40DF" w:rsidP="009B2B4F">
      <w:pPr>
        <w:jc w:val="both"/>
        <w:rPr>
          <w:rFonts w:asciiTheme="minorHAnsi" w:hAnsiTheme="minorHAnsi"/>
          <w:sz w:val="28"/>
          <w:szCs w:val="28"/>
        </w:rPr>
      </w:pPr>
      <w:r>
        <w:rPr>
          <w:rFonts w:asciiTheme="minorHAnsi" w:hAnsiTheme="minorHAnsi"/>
          <w:sz w:val="28"/>
          <w:szCs w:val="28"/>
        </w:rPr>
        <w:t>Il est difficile au stade du document du PDU de prendre en compte ces propositions. Elles relèvent :</w:t>
      </w:r>
    </w:p>
    <w:p w14:paraId="07185429" w14:textId="77777777" w:rsidR="008D40DF" w:rsidRPr="008D40DF" w:rsidRDefault="008D40DF" w:rsidP="009B2B4F">
      <w:pPr>
        <w:pStyle w:val="Paragraphedeliste"/>
        <w:numPr>
          <w:ilvl w:val="0"/>
          <w:numId w:val="24"/>
        </w:numPr>
        <w:jc w:val="both"/>
        <w:rPr>
          <w:rFonts w:asciiTheme="minorHAnsi" w:hAnsiTheme="minorHAnsi"/>
          <w:sz w:val="28"/>
          <w:szCs w:val="28"/>
        </w:rPr>
      </w:pPr>
      <w:r w:rsidRPr="008D40DF">
        <w:rPr>
          <w:rFonts w:asciiTheme="minorHAnsi" w:hAnsiTheme="minorHAnsi"/>
          <w:sz w:val="28"/>
          <w:szCs w:val="28"/>
        </w:rPr>
        <w:t xml:space="preserve">pour les améliorations des transports de la renégociation du contrat </w:t>
      </w:r>
      <w:proofErr w:type="spellStart"/>
      <w:r w:rsidRPr="008D40DF">
        <w:rPr>
          <w:rFonts w:asciiTheme="minorHAnsi" w:hAnsiTheme="minorHAnsi"/>
          <w:sz w:val="28"/>
          <w:szCs w:val="28"/>
        </w:rPr>
        <w:t>agglobus</w:t>
      </w:r>
      <w:proofErr w:type="spellEnd"/>
      <w:r w:rsidRPr="008D40DF">
        <w:rPr>
          <w:rFonts w:asciiTheme="minorHAnsi" w:hAnsiTheme="minorHAnsi"/>
          <w:sz w:val="28"/>
          <w:szCs w:val="28"/>
        </w:rPr>
        <w:t xml:space="preserve">. </w:t>
      </w:r>
    </w:p>
    <w:p w14:paraId="4B616FED" w14:textId="77777777" w:rsidR="008D40DF" w:rsidRDefault="008D40DF" w:rsidP="009B2B4F">
      <w:pPr>
        <w:pStyle w:val="Paragraphedeliste"/>
        <w:numPr>
          <w:ilvl w:val="0"/>
          <w:numId w:val="24"/>
        </w:numPr>
        <w:jc w:val="both"/>
        <w:rPr>
          <w:rFonts w:asciiTheme="minorHAnsi" w:hAnsiTheme="minorHAnsi"/>
          <w:sz w:val="28"/>
          <w:szCs w:val="28"/>
        </w:rPr>
      </w:pPr>
      <w:r>
        <w:rPr>
          <w:rFonts w:asciiTheme="minorHAnsi" w:hAnsiTheme="minorHAnsi"/>
          <w:sz w:val="28"/>
          <w:szCs w:val="28"/>
        </w:rPr>
        <w:t>pour les aménagements routiers</w:t>
      </w:r>
      <w:r w:rsidR="00393ED8">
        <w:rPr>
          <w:rFonts w:asciiTheme="minorHAnsi" w:hAnsiTheme="minorHAnsi"/>
          <w:sz w:val="28"/>
          <w:szCs w:val="28"/>
        </w:rPr>
        <w:t>,</w:t>
      </w:r>
      <w:r>
        <w:rPr>
          <w:rFonts w:asciiTheme="minorHAnsi" w:hAnsiTheme="minorHAnsi"/>
          <w:sz w:val="28"/>
          <w:szCs w:val="28"/>
        </w:rPr>
        <w:t xml:space="preserve"> de la commune de Saint Raphaël. L</w:t>
      </w:r>
      <w:r w:rsidRPr="008D40DF">
        <w:rPr>
          <w:rFonts w:asciiTheme="minorHAnsi" w:hAnsiTheme="minorHAnsi"/>
          <w:sz w:val="28"/>
          <w:szCs w:val="28"/>
        </w:rPr>
        <w:t xml:space="preserve">a mise en zone 30 pourrait être envisageable. </w:t>
      </w:r>
    </w:p>
    <w:p w14:paraId="740FB86D" w14:textId="77777777" w:rsidR="008D40DF" w:rsidRPr="008D40DF" w:rsidRDefault="008D40DF" w:rsidP="009B2B4F">
      <w:pPr>
        <w:jc w:val="both"/>
        <w:rPr>
          <w:rFonts w:asciiTheme="minorHAnsi" w:hAnsiTheme="minorHAnsi"/>
          <w:sz w:val="28"/>
          <w:szCs w:val="28"/>
        </w:rPr>
      </w:pPr>
      <w:r>
        <w:rPr>
          <w:rFonts w:asciiTheme="minorHAnsi" w:hAnsiTheme="minorHAnsi"/>
          <w:sz w:val="28"/>
          <w:szCs w:val="28"/>
        </w:rPr>
        <w:t>Le commissaire enquêteur ne peut que conseiller à un représentant de la commune de Saint Raphaël et un de la CAVEM de se faire inviter à la future assemblée générale pour avoir une synthèse des différentes opinions émises et apport</w:t>
      </w:r>
      <w:r w:rsidR="00393ED8">
        <w:rPr>
          <w:rFonts w:asciiTheme="minorHAnsi" w:hAnsiTheme="minorHAnsi"/>
          <w:sz w:val="28"/>
          <w:szCs w:val="28"/>
        </w:rPr>
        <w:t>e</w:t>
      </w:r>
      <w:r>
        <w:rPr>
          <w:rFonts w:asciiTheme="minorHAnsi" w:hAnsiTheme="minorHAnsi"/>
          <w:sz w:val="28"/>
          <w:szCs w:val="28"/>
        </w:rPr>
        <w:t xml:space="preserve">r d’éventuelles réponses. </w:t>
      </w:r>
    </w:p>
    <w:p w14:paraId="1A232BEE" w14:textId="77777777" w:rsidR="00943335" w:rsidRDefault="00943335" w:rsidP="009B2B4F">
      <w:pPr>
        <w:pStyle w:val="Paragraphedeliste"/>
        <w:jc w:val="both"/>
        <w:rPr>
          <w:rFonts w:asciiTheme="minorHAnsi" w:hAnsiTheme="minorHAnsi"/>
          <w:sz w:val="28"/>
          <w:szCs w:val="28"/>
        </w:rPr>
      </w:pPr>
    </w:p>
    <w:p w14:paraId="52590687" w14:textId="77777777" w:rsidR="004A66D3" w:rsidRPr="00AA4ECD" w:rsidRDefault="004A66D3" w:rsidP="009B2B4F">
      <w:pPr>
        <w:jc w:val="both"/>
        <w:rPr>
          <w:rFonts w:asciiTheme="minorHAnsi" w:hAnsiTheme="minorHAnsi"/>
          <w:sz w:val="28"/>
          <w:szCs w:val="28"/>
        </w:rPr>
      </w:pPr>
    </w:p>
    <w:p w14:paraId="3C5C444E" w14:textId="77777777" w:rsidR="004A66D3" w:rsidRPr="00AA4ECD" w:rsidRDefault="004A66D3" w:rsidP="009B2B4F">
      <w:pPr>
        <w:jc w:val="both"/>
        <w:rPr>
          <w:rFonts w:asciiTheme="minorHAnsi" w:hAnsiTheme="minorHAnsi"/>
          <w:sz w:val="28"/>
          <w:szCs w:val="28"/>
        </w:rPr>
      </w:pPr>
    </w:p>
    <w:p w14:paraId="3AB54751" w14:textId="77777777" w:rsidR="004A66D3" w:rsidRPr="00AA4ECD" w:rsidRDefault="004A66D3" w:rsidP="009B2B4F">
      <w:pPr>
        <w:jc w:val="both"/>
        <w:rPr>
          <w:rFonts w:asciiTheme="minorHAnsi" w:hAnsiTheme="minorHAnsi"/>
          <w:sz w:val="28"/>
          <w:szCs w:val="28"/>
        </w:rPr>
      </w:pPr>
    </w:p>
    <w:p w14:paraId="577DC63E" w14:textId="77777777" w:rsidR="00AD0C81" w:rsidRDefault="00AD0C81" w:rsidP="009B2B4F">
      <w:pPr>
        <w:jc w:val="both"/>
        <w:rPr>
          <w:rFonts w:asciiTheme="minorHAnsi" w:hAnsiTheme="minorHAnsi"/>
          <w:b/>
          <w:sz w:val="28"/>
          <w:szCs w:val="28"/>
        </w:rPr>
      </w:pPr>
      <w:r>
        <w:rPr>
          <w:rFonts w:asciiTheme="minorHAnsi" w:hAnsiTheme="minorHAnsi"/>
          <w:b/>
          <w:sz w:val="28"/>
          <w:szCs w:val="28"/>
        </w:rPr>
        <w:t>Obser</w:t>
      </w:r>
      <w:r w:rsidR="000E0CE7">
        <w:rPr>
          <w:rFonts w:asciiTheme="minorHAnsi" w:hAnsiTheme="minorHAnsi"/>
          <w:b/>
          <w:sz w:val="28"/>
          <w:szCs w:val="28"/>
        </w:rPr>
        <w:t xml:space="preserve">vations n° 10 Mme et MM Lions, </w:t>
      </w:r>
      <w:proofErr w:type="spellStart"/>
      <w:r w:rsidR="000E0CE7">
        <w:rPr>
          <w:rFonts w:asciiTheme="minorHAnsi" w:hAnsiTheme="minorHAnsi"/>
          <w:b/>
          <w:sz w:val="28"/>
          <w:szCs w:val="28"/>
        </w:rPr>
        <w:t>V</w:t>
      </w:r>
      <w:r>
        <w:rPr>
          <w:rFonts w:asciiTheme="minorHAnsi" w:hAnsiTheme="minorHAnsi"/>
          <w:b/>
          <w:sz w:val="28"/>
          <w:szCs w:val="28"/>
        </w:rPr>
        <w:t>erleye</w:t>
      </w:r>
      <w:proofErr w:type="spellEnd"/>
      <w:r>
        <w:rPr>
          <w:rFonts w:asciiTheme="minorHAnsi" w:hAnsiTheme="minorHAnsi"/>
          <w:b/>
          <w:sz w:val="28"/>
          <w:szCs w:val="28"/>
        </w:rPr>
        <w:t xml:space="preserve">, </w:t>
      </w:r>
      <w:proofErr w:type="spellStart"/>
      <w:r>
        <w:rPr>
          <w:rFonts w:asciiTheme="minorHAnsi" w:hAnsiTheme="minorHAnsi"/>
          <w:b/>
          <w:sz w:val="28"/>
          <w:szCs w:val="28"/>
        </w:rPr>
        <w:t>Brial</w:t>
      </w:r>
      <w:proofErr w:type="spellEnd"/>
      <w:r>
        <w:rPr>
          <w:rFonts w:asciiTheme="minorHAnsi" w:hAnsiTheme="minorHAnsi"/>
          <w:b/>
          <w:sz w:val="28"/>
          <w:szCs w:val="28"/>
        </w:rPr>
        <w:t xml:space="preserve"> et </w:t>
      </w:r>
      <w:proofErr w:type="spellStart"/>
      <w:r>
        <w:rPr>
          <w:rFonts w:asciiTheme="minorHAnsi" w:hAnsiTheme="minorHAnsi"/>
          <w:b/>
          <w:sz w:val="28"/>
          <w:szCs w:val="28"/>
        </w:rPr>
        <w:t>Noguera</w:t>
      </w:r>
      <w:proofErr w:type="spellEnd"/>
    </w:p>
    <w:p w14:paraId="0F2B0DDF" w14:textId="77777777" w:rsidR="00AD0C81" w:rsidRDefault="00AD0C81" w:rsidP="009B2B4F">
      <w:pPr>
        <w:jc w:val="both"/>
        <w:rPr>
          <w:rFonts w:asciiTheme="minorHAnsi" w:hAnsiTheme="minorHAnsi"/>
          <w:b/>
          <w:sz w:val="28"/>
          <w:szCs w:val="28"/>
        </w:rPr>
      </w:pPr>
    </w:p>
    <w:p w14:paraId="01BFD338" w14:textId="77777777" w:rsidR="00AD0C81" w:rsidRDefault="00AD0C81" w:rsidP="009B2B4F">
      <w:pPr>
        <w:jc w:val="both"/>
        <w:rPr>
          <w:rFonts w:asciiTheme="minorHAnsi" w:hAnsiTheme="minorHAnsi"/>
          <w:sz w:val="28"/>
          <w:szCs w:val="28"/>
        </w:rPr>
      </w:pPr>
      <w:r>
        <w:rPr>
          <w:rFonts w:asciiTheme="minorHAnsi" w:hAnsiTheme="minorHAnsi"/>
          <w:sz w:val="28"/>
          <w:szCs w:val="28"/>
        </w:rPr>
        <w:t xml:space="preserve">Document regroupant divers courriers faits à diverses autorités (Préfet, Conseil départemental, CAVEM) entre novembre 2014 et mai 2016. Une note à l’usage du commissaire enquêteur développant </w:t>
      </w:r>
      <w:r w:rsidR="000E0CE7">
        <w:rPr>
          <w:rFonts w:asciiTheme="minorHAnsi" w:hAnsiTheme="minorHAnsi"/>
          <w:sz w:val="28"/>
          <w:szCs w:val="28"/>
        </w:rPr>
        <w:t>5</w:t>
      </w:r>
      <w:r>
        <w:rPr>
          <w:rFonts w:asciiTheme="minorHAnsi" w:hAnsiTheme="minorHAnsi"/>
          <w:sz w:val="28"/>
          <w:szCs w:val="28"/>
        </w:rPr>
        <w:t xml:space="preserve"> points :</w:t>
      </w:r>
    </w:p>
    <w:p w14:paraId="3716CF74" w14:textId="77777777" w:rsidR="00AD0C81" w:rsidRDefault="00AD0C81" w:rsidP="009B2B4F">
      <w:pPr>
        <w:pStyle w:val="Paragraphedeliste"/>
        <w:numPr>
          <w:ilvl w:val="0"/>
          <w:numId w:val="33"/>
        </w:numPr>
        <w:jc w:val="both"/>
        <w:rPr>
          <w:rFonts w:asciiTheme="minorHAnsi" w:hAnsiTheme="minorHAnsi"/>
          <w:sz w:val="28"/>
          <w:szCs w:val="28"/>
        </w:rPr>
      </w:pPr>
      <w:r w:rsidRPr="00AD0C81">
        <w:rPr>
          <w:rFonts w:asciiTheme="minorHAnsi" w:hAnsiTheme="minorHAnsi"/>
          <w:sz w:val="28"/>
          <w:szCs w:val="28"/>
        </w:rPr>
        <w:t>L’accroissement des concessions automobiles sur lequel le PDU n’a aucun pouvoir. La remarque est donc sans objet</w:t>
      </w:r>
      <w:r>
        <w:rPr>
          <w:rFonts w:asciiTheme="minorHAnsi" w:hAnsiTheme="minorHAnsi"/>
          <w:sz w:val="28"/>
          <w:szCs w:val="28"/>
        </w:rPr>
        <w:t>.</w:t>
      </w:r>
    </w:p>
    <w:p w14:paraId="01217342" w14:textId="77777777" w:rsidR="000E0CE7" w:rsidRDefault="000E0CE7" w:rsidP="009B2B4F">
      <w:pPr>
        <w:pStyle w:val="Paragraphedeliste"/>
        <w:numPr>
          <w:ilvl w:val="0"/>
          <w:numId w:val="33"/>
        </w:numPr>
        <w:jc w:val="both"/>
        <w:rPr>
          <w:rFonts w:asciiTheme="minorHAnsi" w:hAnsiTheme="minorHAnsi"/>
          <w:sz w:val="28"/>
          <w:szCs w:val="28"/>
        </w:rPr>
      </w:pPr>
      <w:r w:rsidRPr="000E0CE7">
        <w:rPr>
          <w:rFonts w:asciiTheme="minorHAnsi" w:hAnsiTheme="minorHAnsi"/>
          <w:sz w:val="28"/>
          <w:szCs w:val="28"/>
        </w:rPr>
        <w:t>Le PDU ne mentionne pas les nouvelles implantations prévues de LEROY MERLIN et ALTAREA. Ces implantations vont avoir une influence certaine sur les projets de délestage et</w:t>
      </w:r>
      <w:r>
        <w:rPr>
          <w:rFonts w:asciiTheme="minorHAnsi" w:hAnsiTheme="minorHAnsi"/>
          <w:sz w:val="28"/>
          <w:szCs w:val="28"/>
        </w:rPr>
        <w:t xml:space="preserve"> de requalification de la RDN7.</w:t>
      </w:r>
    </w:p>
    <w:p w14:paraId="7B4F547C" w14:textId="77777777" w:rsidR="000E0CE7" w:rsidRDefault="000E0CE7" w:rsidP="009B2B4F">
      <w:pPr>
        <w:pStyle w:val="Paragraphedeliste"/>
        <w:numPr>
          <w:ilvl w:val="0"/>
          <w:numId w:val="33"/>
        </w:numPr>
        <w:jc w:val="both"/>
        <w:rPr>
          <w:rFonts w:asciiTheme="minorHAnsi" w:hAnsiTheme="minorHAnsi"/>
          <w:sz w:val="28"/>
          <w:szCs w:val="28"/>
        </w:rPr>
      </w:pPr>
      <w:r>
        <w:rPr>
          <w:rFonts w:asciiTheme="minorHAnsi" w:hAnsiTheme="minorHAnsi"/>
          <w:sz w:val="28"/>
          <w:szCs w:val="28"/>
        </w:rPr>
        <w:t xml:space="preserve">Les chiffres utilisés dans le PDU sont périmés et ne reflètent pas la réalité existante avec les implantations depuis 2009, ni la réalité future avec les projets en cours. </w:t>
      </w:r>
    </w:p>
    <w:p w14:paraId="2D690B04" w14:textId="77777777" w:rsidR="000E0CE7" w:rsidRDefault="000E0CE7" w:rsidP="009B2B4F">
      <w:pPr>
        <w:pStyle w:val="Paragraphedeliste"/>
        <w:numPr>
          <w:ilvl w:val="0"/>
          <w:numId w:val="33"/>
        </w:numPr>
        <w:jc w:val="both"/>
        <w:rPr>
          <w:rFonts w:asciiTheme="minorHAnsi" w:hAnsiTheme="minorHAnsi"/>
          <w:sz w:val="28"/>
          <w:szCs w:val="28"/>
        </w:rPr>
      </w:pPr>
      <w:r>
        <w:rPr>
          <w:rFonts w:asciiTheme="minorHAnsi" w:hAnsiTheme="minorHAnsi"/>
          <w:sz w:val="28"/>
          <w:szCs w:val="28"/>
        </w:rPr>
        <w:t>La préfére</w:t>
      </w:r>
      <w:r w:rsidR="00393ED8">
        <w:rPr>
          <w:rFonts w:asciiTheme="minorHAnsi" w:hAnsiTheme="minorHAnsi"/>
          <w:sz w:val="28"/>
          <w:szCs w:val="28"/>
        </w:rPr>
        <w:t>nce est donnée au tracé Sud</w:t>
      </w:r>
      <w:r>
        <w:rPr>
          <w:rFonts w:asciiTheme="minorHAnsi" w:hAnsiTheme="minorHAnsi"/>
          <w:sz w:val="28"/>
          <w:szCs w:val="28"/>
        </w:rPr>
        <w:t xml:space="preserve"> avec en complément un réaménagement du chemin des </w:t>
      </w:r>
      <w:proofErr w:type="spellStart"/>
      <w:r>
        <w:rPr>
          <w:rFonts w:asciiTheme="minorHAnsi" w:hAnsiTheme="minorHAnsi"/>
          <w:sz w:val="28"/>
          <w:szCs w:val="28"/>
        </w:rPr>
        <w:t>Vernèdes</w:t>
      </w:r>
      <w:proofErr w:type="spellEnd"/>
      <w:r>
        <w:rPr>
          <w:rFonts w:asciiTheme="minorHAnsi" w:hAnsiTheme="minorHAnsi"/>
          <w:sz w:val="28"/>
          <w:szCs w:val="28"/>
        </w:rPr>
        <w:t>.</w:t>
      </w:r>
    </w:p>
    <w:p w14:paraId="31D8621C" w14:textId="77777777" w:rsidR="000E0CE7" w:rsidRDefault="000E0CE7" w:rsidP="009B2B4F">
      <w:pPr>
        <w:pStyle w:val="Paragraphedeliste"/>
        <w:numPr>
          <w:ilvl w:val="0"/>
          <w:numId w:val="33"/>
        </w:numPr>
        <w:jc w:val="both"/>
        <w:rPr>
          <w:rFonts w:asciiTheme="minorHAnsi" w:hAnsiTheme="minorHAnsi"/>
          <w:sz w:val="28"/>
          <w:szCs w:val="28"/>
        </w:rPr>
      </w:pPr>
      <w:r>
        <w:rPr>
          <w:rFonts w:asciiTheme="minorHAnsi" w:hAnsiTheme="minorHAnsi"/>
          <w:sz w:val="28"/>
          <w:szCs w:val="28"/>
        </w:rPr>
        <w:t>La requalification de la RDN7 devrait être faite après examen des modifications de trafic obtenues par la voie de délestage.</w:t>
      </w:r>
    </w:p>
    <w:p w14:paraId="553894DA" w14:textId="77777777" w:rsidR="000E0CE7" w:rsidRDefault="000E0CE7" w:rsidP="009B2B4F">
      <w:pPr>
        <w:jc w:val="both"/>
        <w:rPr>
          <w:rFonts w:asciiTheme="minorHAnsi" w:hAnsiTheme="minorHAnsi"/>
          <w:sz w:val="28"/>
          <w:szCs w:val="28"/>
        </w:rPr>
      </w:pPr>
    </w:p>
    <w:p w14:paraId="76B35060" w14:textId="77777777" w:rsidR="000E0CE7" w:rsidRDefault="000E0CE7" w:rsidP="009B2B4F">
      <w:pPr>
        <w:jc w:val="both"/>
        <w:rPr>
          <w:rFonts w:asciiTheme="minorHAnsi" w:hAnsiTheme="minorHAnsi"/>
          <w:sz w:val="28"/>
          <w:szCs w:val="28"/>
        </w:rPr>
      </w:pPr>
      <w:r>
        <w:rPr>
          <w:rFonts w:asciiTheme="minorHAnsi" w:hAnsiTheme="minorHAnsi"/>
          <w:sz w:val="28"/>
          <w:szCs w:val="28"/>
        </w:rPr>
        <w:t>En complément</w:t>
      </w:r>
      <w:r w:rsidR="00393ED8">
        <w:rPr>
          <w:rFonts w:asciiTheme="minorHAnsi" w:hAnsiTheme="minorHAnsi"/>
          <w:sz w:val="28"/>
          <w:szCs w:val="28"/>
        </w:rPr>
        <w:t>,</w:t>
      </w:r>
      <w:r>
        <w:rPr>
          <w:rFonts w:asciiTheme="minorHAnsi" w:hAnsiTheme="minorHAnsi"/>
          <w:sz w:val="28"/>
          <w:szCs w:val="28"/>
        </w:rPr>
        <w:t xml:space="preserve"> une série de photos et de projets demande les aménagements au delà de la zone de Puget, jusqu’à Roquebrune, afin de ne pas déplacer le problème. Des aménagements des ronds points de cette portion par des voies de contournement sont pro</w:t>
      </w:r>
      <w:r w:rsidR="000F7759">
        <w:rPr>
          <w:rFonts w:asciiTheme="minorHAnsi" w:hAnsiTheme="minorHAnsi"/>
          <w:sz w:val="28"/>
          <w:szCs w:val="28"/>
        </w:rPr>
        <w:t>po</w:t>
      </w:r>
      <w:r>
        <w:rPr>
          <w:rFonts w:asciiTheme="minorHAnsi" w:hAnsiTheme="minorHAnsi"/>
          <w:sz w:val="28"/>
          <w:szCs w:val="28"/>
        </w:rPr>
        <w:t>sés.</w:t>
      </w:r>
    </w:p>
    <w:p w14:paraId="581F6344" w14:textId="77777777" w:rsidR="000F7759" w:rsidRDefault="000F7759" w:rsidP="009B2B4F">
      <w:pPr>
        <w:jc w:val="both"/>
        <w:rPr>
          <w:rFonts w:asciiTheme="minorHAnsi" w:hAnsiTheme="minorHAnsi"/>
          <w:sz w:val="28"/>
          <w:szCs w:val="28"/>
        </w:rPr>
      </w:pPr>
    </w:p>
    <w:p w14:paraId="4730133A" w14:textId="77777777" w:rsidR="000F7759" w:rsidRDefault="000F7759" w:rsidP="009B2B4F">
      <w:pPr>
        <w:jc w:val="both"/>
        <w:rPr>
          <w:rFonts w:asciiTheme="minorHAnsi" w:hAnsiTheme="minorHAnsi"/>
          <w:sz w:val="28"/>
          <w:szCs w:val="28"/>
        </w:rPr>
      </w:pPr>
    </w:p>
    <w:p w14:paraId="1A5E64A6" w14:textId="77777777" w:rsidR="000F7759" w:rsidRDefault="000F7759" w:rsidP="009B2B4F">
      <w:pPr>
        <w:jc w:val="both"/>
        <w:rPr>
          <w:rFonts w:asciiTheme="minorHAnsi" w:hAnsiTheme="minorHAnsi"/>
          <w:sz w:val="28"/>
          <w:szCs w:val="28"/>
        </w:rPr>
      </w:pPr>
    </w:p>
    <w:p w14:paraId="32480035" w14:textId="77777777" w:rsidR="000F7759" w:rsidRDefault="000F7759" w:rsidP="009B2B4F">
      <w:pPr>
        <w:jc w:val="both"/>
        <w:rPr>
          <w:rFonts w:asciiTheme="minorHAnsi" w:hAnsiTheme="minorHAnsi"/>
          <w:sz w:val="28"/>
          <w:szCs w:val="28"/>
        </w:rPr>
      </w:pPr>
    </w:p>
    <w:p w14:paraId="0F3CCB2C" w14:textId="77777777" w:rsidR="000F7759" w:rsidRDefault="000F7759" w:rsidP="009B2B4F">
      <w:pPr>
        <w:jc w:val="both"/>
        <w:rPr>
          <w:rFonts w:asciiTheme="minorHAnsi" w:hAnsiTheme="minorHAnsi"/>
          <w:sz w:val="28"/>
          <w:szCs w:val="28"/>
        </w:rPr>
      </w:pPr>
    </w:p>
    <w:p w14:paraId="2A4B0943" w14:textId="77777777" w:rsidR="000F7759" w:rsidRDefault="000F7759" w:rsidP="009B2B4F">
      <w:pPr>
        <w:jc w:val="both"/>
        <w:rPr>
          <w:rFonts w:asciiTheme="minorHAnsi" w:hAnsiTheme="minorHAnsi"/>
          <w:sz w:val="28"/>
          <w:szCs w:val="28"/>
        </w:rPr>
      </w:pPr>
    </w:p>
    <w:p w14:paraId="1BAF249C" w14:textId="77777777" w:rsidR="000F7759" w:rsidRDefault="000F7759" w:rsidP="009B2B4F">
      <w:pPr>
        <w:jc w:val="both"/>
        <w:rPr>
          <w:rFonts w:asciiTheme="minorHAnsi" w:hAnsiTheme="minorHAnsi"/>
          <w:sz w:val="28"/>
          <w:szCs w:val="28"/>
        </w:rPr>
      </w:pPr>
    </w:p>
    <w:p w14:paraId="291C4346" w14:textId="77777777" w:rsidR="000F7759" w:rsidRDefault="000F7759" w:rsidP="009B2B4F">
      <w:pPr>
        <w:jc w:val="both"/>
        <w:rPr>
          <w:rFonts w:asciiTheme="minorHAnsi" w:hAnsiTheme="minorHAnsi"/>
          <w:sz w:val="28"/>
          <w:szCs w:val="28"/>
        </w:rPr>
      </w:pPr>
    </w:p>
    <w:p w14:paraId="3C4D9CA9" w14:textId="77777777" w:rsidR="000F7759" w:rsidRDefault="000F7759" w:rsidP="009B2B4F">
      <w:pPr>
        <w:jc w:val="both"/>
        <w:rPr>
          <w:rFonts w:asciiTheme="minorHAnsi" w:hAnsiTheme="minorHAnsi"/>
          <w:sz w:val="28"/>
          <w:szCs w:val="28"/>
        </w:rPr>
      </w:pPr>
    </w:p>
    <w:p w14:paraId="087FDD22" w14:textId="77777777" w:rsidR="000F7759" w:rsidRDefault="000F7759" w:rsidP="009B2B4F">
      <w:pPr>
        <w:jc w:val="both"/>
        <w:rPr>
          <w:rFonts w:asciiTheme="minorHAnsi" w:hAnsiTheme="minorHAnsi"/>
          <w:sz w:val="28"/>
          <w:szCs w:val="28"/>
        </w:rPr>
      </w:pPr>
    </w:p>
    <w:p w14:paraId="2C531DBF" w14:textId="77777777" w:rsidR="000F7759" w:rsidRDefault="000F7759" w:rsidP="009B2B4F">
      <w:pPr>
        <w:jc w:val="both"/>
        <w:rPr>
          <w:rFonts w:asciiTheme="minorHAnsi" w:hAnsiTheme="minorHAnsi"/>
          <w:sz w:val="28"/>
          <w:szCs w:val="28"/>
        </w:rPr>
      </w:pPr>
    </w:p>
    <w:p w14:paraId="0BA8EB4D" w14:textId="77777777" w:rsidR="000F7759" w:rsidRDefault="000F7759" w:rsidP="009B2B4F">
      <w:pPr>
        <w:jc w:val="both"/>
        <w:rPr>
          <w:rFonts w:asciiTheme="minorHAnsi" w:hAnsiTheme="minorHAnsi"/>
          <w:sz w:val="28"/>
          <w:szCs w:val="28"/>
        </w:rPr>
      </w:pPr>
    </w:p>
    <w:p w14:paraId="6A57A450" w14:textId="77777777" w:rsidR="000F7759" w:rsidRDefault="000F7759" w:rsidP="009B2B4F">
      <w:pPr>
        <w:jc w:val="both"/>
        <w:rPr>
          <w:rFonts w:asciiTheme="minorHAnsi" w:hAnsiTheme="minorHAnsi"/>
          <w:sz w:val="28"/>
          <w:szCs w:val="28"/>
        </w:rPr>
      </w:pPr>
    </w:p>
    <w:p w14:paraId="3F478BDF" w14:textId="77777777" w:rsidR="000F7759" w:rsidRDefault="000F7759" w:rsidP="009B2B4F">
      <w:pPr>
        <w:jc w:val="both"/>
        <w:rPr>
          <w:rFonts w:asciiTheme="minorHAnsi" w:hAnsiTheme="minorHAnsi"/>
          <w:sz w:val="28"/>
          <w:szCs w:val="28"/>
        </w:rPr>
      </w:pPr>
    </w:p>
    <w:p w14:paraId="36CDB8B0" w14:textId="77777777" w:rsidR="000F7759" w:rsidRDefault="000F7759" w:rsidP="009B2B4F">
      <w:pPr>
        <w:jc w:val="both"/>
        <w:rPr>
          <w:rFonts w:asciiTheme="minorHAnsi" w:hAnsiTheme="minorHAnsi"/>
          <w:sz w:val="28"/>
          <w:szCs w:val="28"/>
        </w:rPr>
      </w:pPr>
    </w:p>
    <w:p w14:paraId="0D330724" w14:textId="77777777" w:rsidR="000F7759" w:rsidRDefault="000F7759" w:rsidP="009B2B4F">
      <w:pPr>
        <w:jc w:val="both"/>
        <w:rPr>
          <w:rFonts w:asciiTheme="minorHAnsi" w:hAnsiTheme="minorHAnsi"/>
          <w:sz w:val="28"/>
          <w:szCs w:val="28"/>
        </w:rPr>
      </w:pPr>
    </w:p>
    <w:p w14:paraId="79A5A353" w14:textId="77777777" w:rsidR="000F7759" w:rsidRDefault="000F7759" w:rsidP="009B2B4F">
      <w:pPr>
        <w:jc w:val="both"/>
        <w:rPr>
          <w:rFonts w:asciiTheme="minorHAnsi" w:hAnsiTheme="minorHAnsi"/>
          <w:sz w:val="28"/>
          <w:szCs w:val="28"/>
        </w:rPr>
      </w:pPr>
    </w:p>
    <w:p w14:paraId="6277B0A5" w14:textId="77777777" w:rsidR="000F7759" w:rsidRDefault="000F7759" w:rsidP="009B2B4F">
      <w:pPr>
        <w:jc w:val="both"/>
        <w:rPr>
          <w:rFonts w:asciiTheme="minorHAnsi" w:hAnsiTheme="minorHAnsi"/>
          <w:sz w:val="28"/>
          <w:szCs w:val="28"/>
        </w:rPr>
      </w:pPr>
    </w:p>
    <w:p w14:paraId="24C08FC5" w14:textId="77777777" w:rsidR="000F7759" w:rsidRDefault="000F7759" w:rsidP="009B2B4F">
      <w:pPr>
        <w:jc w:val="both"/>
        <w:rPr>
          <w:rFonts w:asciiTheme="minorHAnsi" w:hAnsiTheme="minorHAnsi"/>
          <w:sz w:val="28"/>
          <w:szCs w:val="28"/>
        </w:rPr>
      </w:pPr>
    </w:p>
    <w:p w14:paraId="0A584CA4" w14:textId="77777777" w:rsidR="000F7759" w:rsidRDefault="000F7759" w:rsidP="009B2B4F">
      <w:pPr>
        <w:jc w:val="both"/>
        <w:rPr>
          <w:rFonts w:asciiTheme="minorHAnsi" w:hAnsiTheme="minorHAnsi"/>
          <w:sz w:val="28"/>
          <w:szCs w:val="28"/>
        </w:rPr>
      </w:pPr>
    </w:p>
    <w:p w14:paraId="7880DB68" w14:textId="77777777" w:rsidR="000F7759" w:rsidRDefault="000F7759" w:rsidP="009B2B4F">
      <w:pPr>
        <w:jc w:val="both"/>
        <w:rPr>
          <w:rFonts w:asciiTheme="minorHAnsi" w:hAnsiTheme="minorHAnsi"/>
          <w:sz w:val="28"/>
          <w:szCs w:val="28"/>
        </w:rPr>
      </w:pPr>
    </w:p>
    <w:p w14:paraId="026E2EF4" w14:textId="77777777" w:rsidR="000F7759" w:rsidRDefault="000F7759" w:rsidP="009B2B4F">
      <w:pPr>
        <w:jc w:val="both"/>
        <w:rPr>
          <w:rFonts w:asciiTheme="minorHAnsi" w:hAnsiTheme="minorHAnsi"/>
          <w:sz w:val="28"/>
          <w:szCs w:val="28"/>
        </w:rPr>
      </w:pPr>
    </w:p>
    <w:p w14:paraId="580BF804" w14:textId="77777777" w:rsidR="000F7759" w:rsidRDefault="000F7759" w:rsidP="009B2B4F">
      <w:pPr>
        <w:jc w:val="both"/>
        <w:rPr>
          <w:rFonts w:asciiTheme="minorHAnsi" w:hAnsiTheme="minorHAnsi"/>
          <w:sz w:val="28"/>
          <w:szCs w:val="28"/>
        </w:rPr>
      </w:pPr>
    </w:p>
    <w:p w14:paraId="5E36A631" w14:textId="77777777" w:rsidR="000F7759" w:rsidRDefault="001C1DB9" w:rsidP="009B2B4F">
      <w:pPr>
        <w:jc w:val="both"/>
        <w:rPr>
          <w:rFonts w:asciiTheme="minorHAnsi" w:hAnsiTheme="minorHAnsi"/>
          <w:b/>
          <w:sz w:val="28"/>
          <w:szCs w:val="28"/>
        </w:rPr>
      </w:pPr>
      <w:r>
        <w:rPr>
          <w:rFonts w:asciiTheme="minorHAnsi" w:hAnsiTheme="minorHAnsi"/>
          <w:b/>
          <w:sz w:val="28"/>
          <w:szCs w:val="28"/>
        </w:rPr>
        <w:t>Observations n° 36 à 65 de S</w:t>
      </w:r>
      <w:r w:rsidR="000F7759">
        <w:rPr>
          <w:rFonts w:asciiTheme="minorHAnsi" w:hAnsiTheme="minorHAnsi"/>
          <w:b/>
          <w:sz w:val="28"/>
          <w:szCs w:val="28"/>
        </w:rPr>
        <w:t xml:space="preserve">aint </w:t>
      </w:r>
      <w:proofErr w:type="spellStart"/>
      <w:r w:rsidR="000F7759">
        <w:rPr>
          <w:rFonts w:asciiTheme="minorHAnsi" w:hAnsiTheme="minorHAnsi"/>
          <w:b/>
          <w:sz w:val="28"/>
          <w:szCs w:val="28"/>
        </w:rPr>
        <w:t>Aygulf</w:t>
      </w:r>
      <w:proofErr w:type="spellEnd"/>
      <w:r w:rsidR="000F7759">
        <w:rPr>
          <w:rFonts w:asciiTheme="minorHAnsi" w:hAnsiTheme="minorHAnsi"/>
          <w:b/>
          <w:sz w:val="28"/>
          <w:szCs w:val="28"/>
        </w:rPr>
        <w:t>.</w:t>
      </w:r>
    </w:p>
    <w:p w14:paraId="7192967D" w14:textId="77777777" w:rsidR="000F7759" w:rsidRDefault="000F7759" w:rsidP="009B2B4F">
      <w:pPr>
        <w:jc w:val="both"/>
        <w:rPr>
          <w:rFonts w:asciiTheme="minorHAnsi" w:hAnsiTheme="minorHAnsi"/>
          <w:b/>
          <w:sz w:val="28"/>
          <w:szCs w:val="28"/>
        </w:rPr>
      </w:pPr>
    </w:p>
    <w:p w14:paraId="1FA440CF" w14:textId="77777777" w:rsidR="000F7759" w:rsidRDefault="000F7759" w:rsidP="009B2B4F">
      <w:pPr>
        <w:jc w:val="both"/>
        <w:rPr>
          <w:rFonts w:asciiTheme="minorHAnsi" w:hAnsiTheme="minorHAnsi"/>
          <w:sz w:val="28"/>
          <w:szCs w:val="28"/>
        </w:rPr>
      </w:pPr>
      <w:r w:rsidRPr="000F7759">
        <w:rPr>
          <w:rFonts w:asciiTheme="minorHAnsi" w:hAnsiTheme="minorHAnsi"/>
          <w:sz w:val="28"/>
          <w:szCs w:val="28"/>
        </w:rPr>
        <w:t xml:space="preserve">Toutes ces observations portent sur l’insuffisance en quantité comme en qualité </w:t>
      </w:r>
      <w:r>
        <w:rPr>
          <w:rFonts w:asciiTheme="minorHAnsi" w:hAnsiTheme="minorHAnsi"/>
          <w:sz w:val="28"/>
          <w:szCs w:val="28"/>
        </w:rPr>
        <w:t xml:space="preserve">des transports en commun sur Saint </w:t>
      </w:r>
      <w:proofErr w:type="spellStart"/>
      <w:r>
        <w:rPr>
          <w:rFonts w:asciiTheme="minorHAnsi" w:hAnsiTheme="minorHAnsi"/>
          <w:sz w:val="28"/>
          <w:szCs w:val="28"/>
        </w:rPr>
        <w:t>Aygulf</w:t>
      </w:r>
      <w:proofErr w:type="spellEnd"/>
      <w:r>
        <w:rPr>
          <w:rFonts w:asciiTheme="minorHAnsi" w:hAnsiTheme="minorHAnsi"/>
          <w:sz w:val="28"/>
          <w:szCs w:val="28"/>
        </w:rPr>
        <w:t xml:space="preserve">. Une étude </w:t>
      </w:r>
      <w:proofErr w:type="gramStart"/>
      <w:r>
        <w:rPr>
          <w:rFonts w:asciiTheme="minorHAnsi" w:hAnsiTheme="minorHAnsi"/>
          <w:sz w:val="28"/>
          <w:szCs w:val="28"/>
        </w:rPr>
        <w:t>détaillée ,</w:t>
      </w:r>
      <w:proofErr w:type="gramEnd"/>
      <w:r>
        <w:rPr>
          <w:rFonts w:asciiTheme="minorHAnsi" w:hAnsiTheme="minorHAnsi"/>
          <w:sz w:val="28"/>
          <w:szCs w:val="28"/>
        </w:rPr>
        <w:t xml:space="preserve"> avec des propositions crédibles et raisonnables a été fournie en aout 2015 (observation 56).</w:t>
      </w:r>
    </w:p>
    <w:p w14:paraId="7B57015D" w14:textId="77777777" w:rsidR="001C1DB9" w:rsidRDefault="001C1DB9" w:rsidP="009B2B4F">
      <w:pPr>
        <w:jc w:val="both"/>
        <w:rPr>
          <w:rFonts w:asciiTheme="minorHAnsi" w:hAnsiTheme="minorHAnsi"/>
          <w:sz w:val="28"/>
          <w:szCs w:val="28"/>
        </w:rPr>
      </w:pPr>
    </w:p>
    <w:p w14:paraId="53DC4784" w14:textId="77777777" w:rsidR="000F7759" w:rsidRDefault="00393ED8" w:rsidP="009B2B4F">
      <w:pPr>
        <w:jc w:val="both"/>
        <w:rPr>
          <w:rFonts w:asciiTheme="minorHAnsi" w:hAnsiTheme="minorHAnsi"/>
          <w:sz w:val="28"/>
          <w:szCs w:val="28"/>
        </w:rPr>
      </w:pPr>
      <w:r>
        <w:rPr>
          <w:rFonts w:asciiTheme="minorHAnsi" w:hAnsiTheme="minorHAnsi"/>
          <w:sz w:val="28"/>
          <w:szCs w:val="28"/>
        </w:rPr>
        <w:t xml:space="preserve">Le commissaire enquêteur recommande </w:t>
      </w:r>
      <w:r w:rsidR="001C1DB9">
        <w:rPr>
          <w:rFonts w:asciiTheme="minorHAnsi" w:hAnsiTheme="minorHAnsi"/>
          <w:sz w:val="28"/>
          <w:szCs w:val="28"/>
        </w:rPr>
        <w:t xml:space="preserve"> </w:t>
      </w:r>
      <w:r>
        <w:rPr>
          <w:rFonts w:asciiTheme="minorHAnsi" w:hAnsiTheme="minorHAnsi"/>
          <w:sz w:val="28"/>
          <w:szCs w:val="28"/>
        </w:rPr>
        <w:t xml:space="preserve">qu’une réponse leur soit donnée </w:t>
      </w:r>
      <w:r w:rsidR="001C1DB9">
        <w:rPr>
          <w:rFonts w:asciiTheme="minorHAnsi" w:hAnsiTheme="minorHAnsi"/>
          <w:sz w:val="28"/>
          <w:szCs w:val="28"/>
        </w:rPr>
        <w:t xml:space="preserve">en indiquant les points pris en compte dans la nouvelle convention </w:t>
      </w:r>
      <w:proofErr w:type="spellStart"/>
      <w:r w:rsidR="001C1DB9">
        <w:rPr>
          <w:rFonts w:asciiTheme="minorHAnsi" w:hAnsiTheme="minorHAnsi"/>
          <w:sz w:val="28"/>
          <w:szCs w:val="28"/>
        </w:rPr>
        <w:t>Agglobus</w:t>
      </w:r>
      <w:proofErr w:type="spellEnd"/>
      <w:r w:rsidR="001C1DB9">
        <w:rPr>
          <w:rFonts w:asciiTheme="minorHAnsi" w:hAnsiTheme="minorHAnsi"/>
          <w:sz w:val="28"/>
          <w:szCs w:val="28"/>
        </w:rPr>
        <w:t>.</w:t>
      </w:r>
    </w:p>
    <w:p w14:paraId="44B0812C" w14:textId="77777777" w:rsidR="00B46B1E" w:rsidRDefault="00B46B1E" w:rsidP="009B2B4F">
      <w:pPr>
        <w:jc w:val="both"/>
        <w:rPr>
          <w:rFonts w:asciiTheme="minorHAnsi" w:hAnsiTheme="minorHAnsi"/>
          <w:sz w:val="28"/>
          <w:szCs w:val="28"/>
        </w:rPr>
      </w:pPr>
    </w:p>
    <w:p w14:paraId="4258563E" w14:textId="77777777" w:rsidR="00B46B1E" w:rsidRDefault="00B46B1E" w:rsidP="009B2B4F">
      <w:pPr>
        <w:jc w:val="both"/>
        <w:rPr>
          <w:rFonts w:asciiTheme="minorHAnsi" w:hAnsiTheme="minorHAnsi"/>
          <w:sz w:val="28"/>
          <w:szCs w:val="28"/>
        </w:rPr>
      </w:pPr>
    </w:p>
    <w:p w14:paraId="51F15985" w14:textId="77777777" w:rsidR="00B46B1E" w:rsidRDefault="00B46B1E" w:rsidP="009B2B4F">
      <w:pPr>
        <w:jc w:val="both"/>
        <w:rPr>
          <w:rFonts w:asciiTheme="minorHAnsi" w:hAnsiTheme="minorHAnsi"/>
          <w:sz w:val="28"/>
          <w:szCs w:val="28"/>
        </w:rPr>
      </w:pPr>
    </w:p>
    <w:p w14:paraId="33042AB8" w14:textId="77777777" w:rsidR="00B46B1E" w:rsidRDefault="00B46B1E" w:rsidP="009B2B4F">
      <w:pPr>
        <w:jc w:val="both"/>
        <w:rPr>
          <w:rFonts w:asciiTheme="minorHAnsi" w:hAnsiTheme="minorHAnsi"/>
          <w:sz w:val="28"/>
          <w:szCs w:val="28"/>
        </w:rPr>
      </w:pPr>
    </w:p>
    <w:p w14:paraId="41E7A1CC" w14:textId="77777777" w:rsidR="00B46B1E" w:rsidRDefault="00B46B1E" w:rsidP="009B2B4F">
      <w:pPr>
        <w:jc w:val="both"/>
        <w:rPr>
          <w:rFonts w:asciiTheme="minorHAnsi" w:hAnsiTheme="minorHAnsi"/>
          <w:sz w:val="28"/>
          <w:szCs w:val="28"/>
        </w:rPr>
      </w:pPr>
    </w:p>
    <w:p w14:paraId="6E36D77D" w14:textId="77777777" w:rsidR="00B46B1E" w:rsidRDefault="00B46B1E" w:rsidP="009B2B4F">
      <w:pPr>
        <w:jc w:val="both"/>
        <w:rPr>
          <w:rFonts w:asciiTheme="minorHAnsi" w:hAnsiTheme="minorHAnsi"/>
          <w:sz w:val="28"/>
          <w:szCs w:val="28"/>
        </w:rPr>
      </w:pPr>
    </w:p>
    <w:p w14:paraId="48F5C215" w14:textId="77777777" w:rsidR="00B46B1E" w:rsidRDefault="00B46B1E" w:rsidP="009B2B4F">
      <w:pPr>
        <w:jc w:val="both"/>
        <w:rPr>
          <w:rFonts w:asciiTheme="minorHAnsi" w:hAnsiTheme="minorHAnsi"/>
          <w:sz w:val="28"/>
          <w:szCs w:val="28"/>
        </w:rPr>
      </w:pPr>
    </w:p>
    <w:p w14:paraId="17237A38" w14:textId="77777777" w:rsidR="00B46B1E" w:rsidRDefault="00B46B1E" w:rsidP="009B2B4F">
      <w:pPr>
        <w:jc w:val="both"/>
        <w:rPr>
          <w:rFonts w:asciiTheme="minorHAnsi" w:hAnsiTheme="minorHAnsi"/>
          <w:sz w:val="28"/>
          <w:szCs w:val="28"/>
        </w:rPr>
      </w:pPr>
    </w:p>
    <w:p w14:paraId="471480F9" w14:textId="77777777" w:rsidR="00B46B1E" w:rsidRDefault="00B46B1E" w:rsidP="009B2B4F">
      <w:pPr>
        <w:jc w:val="both"/>
        <w:rPr>
          <w:rFonts w:asciiTheme="minorHAnsi" w:hAnsiTheme="minorHAnsi"/>
          <w:sz w:val="28"/>
          <w:szCs w:val="28"/>
        </w:rPr>
      </w:pPr>
    </w:p>
    <w:p w14:paraId="78A4A6FF" w14:textId="77777777" w:rsidR="00B46B1E" w:rsidRDefault="00B46B1E" w:rsidP="009B2B4F">
      <w:pPr>
        <w:jc w:val="both"/>
        <w:rPr>
          <w:rFonts w:asciiTheme="minorHAnsi" w:hAnsiTheme="minorHAnsi"/>
          <w:sz w:val="28"/>
          <w:szCs w:val="28"/>
        </w:rPr>
      </w:pPr>
    </w:p>
    <w:p w14:paraId="5FA77CF8" w14:textId="77777777" w:rsidR="00B46B1E" w:rsidRDefault="00B46B1E" w:rsidP="009B2B4F">
      <w:pPr>
        <w:jc w:val="both"/>
        <w:rPr>
          <w:rFonts w:asciiTheme="minorHAnsi" w:hAnsiTheme="minorHAnsi"/>
          <w:sz w:val="28"/>
          <w:szCs w:val="28"/>
        </w:rPr>
      </w:pPr>
    </w:p>
    <w:p w14:paraId="37722B82" w14:textId="77777777" w:rsidR="00B46B1E" w:rsidRDefault="00B46B1E" w:rsidP="009B2B4F">
      <w:pPr>
        <w:jc w:val="both"/>
        <w:rPr>
          <w:rFonts w:asciiTheme="minorHAnsi" w:hAnsiTheme="minorHAnsi"/>
          <w:sz w:val="28"/>
          <w:szCs w:val="28"/>
        </w:rPr>
      </w:pPr>
    </w:p>
    <w:p w14:paraId="31FBE5E8" w14:textId="77777777" w:rsidR="00B46B1E" w:rsidRDefault="00B46B1E" w:rsidP="009B2B4F">
      <w:pPr>
        <w:jc w:val="both"/>
        <w:rPr>
          <w:rFonts w:asciiTheme="minorHAnsi" w:hAnsiTheme="minorHAnsi"/>
          <w:sz w:val="28"/>
          <w:szCs w:val="28"/>
        </w:rPr>
      </w:pPr>
    </w:p>
    <w:p w14:paraId="27AFBA4B" w14:textId="77777777" w:rsidR="00B46B1E" w:rsidRDefault="00B46B1E" w:rsidP="009B2B4F">
      <w:pPr>
        <w:jc w:val="both"/>
        <w:rPr>
          <w:rFonts w:asciiTheme="minorHAnsi" w:hAnsiTheme="minorHAnsi"/>
          <w:sz w:val="28"/>
          <w:szCs w:val="28"/>
        </w:rPr>
      </w:pPr>
    </w:p>
    <w:p w14:paraId="1B8A8DE4" w14:textId="77777777" w:rsidR="00B46B1E" w:rsidRDefault="00B46B1E" w:rsidP="009B2B4F">
      <w:pPr>
        <w:jc w:val="both"/>
        <w:rPr>
          <w:rFonts w:asciiTheme="minorHAnsi" w:hAnsiTheme="minorHAnsi"/>
          <w:sz w:val="28"/>
          <w:szCs w:val="28"/>
        </w:rPr>
      </w:pPr>
    </w:p>
    <w:p w14:paraId="2D72119C" w14:textId="77777777" w:rsidR="00B46B1E" w:rsidRDefault="00B46B1E" w:rsidP="009B2B4F">
      <w:pPr>
        <w:jc w:val="both"/>
        <w:rPr>
          <w:rFonts w:asciiTheme="minorHAnsi" w:hAnsiTheme="minorHAnsi"/>
          <w:sz w:val="28"/>
          <w:szCs w:val="28"/>
        </w:rPr>
      </w:pPr>
    </w:p>
    <w:p w14:paraId="0C1A66D7" w14:textId="77777777" w:rsidR="00B46B1E" w:rsidRDefault="00B46B1E" w:rsidP="009B2B4F">
      <w:pPr>
        <w:jc w:val="both"/>
        <w:rPr>
          <w:rFonts w:asciiTheme="minorHAnsi" w:hAnsiTheme="minorHAnsi"/>
          <w:sz w:val="28"/>
          <w:szCs w:val="28"/>
        </w:rPr>
      </w:pPr>
    </w:p>
    <w:p w14:paraId="6BE7FF6C" w14:textId="77777777" w:rsidR="00B46B1E" w:rsidRDefault="00B46B1E" w:rsidP="009B2B4F">
      <w:pPr>
        <w:jc w:val="both"/>
        <w:rPr>
          <w:rFonts w:asciiTheme="minorHAnsi" w:hAnsiTheme="minorHAnsi"/>
          <w:sz w:val="28"/>
          <w:szCs w:val="28"/>
        </w:rPr>
      </w:pPr>
    </w:p>
    <w:p w14:paraId="3E3ED0B7" w14:textId="77777777" w:rsidR="00B46B1E" w:rsidRDefault="00B46B1E" w:rsidP="009B2B4F">
      <w:pPr>
        <w:jc w:val="both"/>
        <w:rPr>
          <w:rFonts w:asciiTheme="minorHAnsi" w:hAnsiTheme="minorHAnsi"/>
          <w:sz w:val="28"/>
          <w:szCs w:val="28"/>
        </w:rPr>
      </w:pPr>
    </w:p>
    <w:p w14:paraId="0AD9C756" w14:textId="77777777" w:rsidR="00B46B1E" w:rsidRDefault="00B46B1E" w:rsidP="009B2B4F">
      <w:pPr>
        <w:jc w:val="both"/>
        <w:rPr>
          <w:rFonts w:asciiTheme="minorHAnsi" w:hAnsiTheme="minorHAnsi"/>
          <w:sz w:val="28"/>
          <w:szCs w:val="28"/>
        </w:rPr>
      </w:pPr>
    </w:p>
    <w:p w14:paraId="5FC0F353" w14:textId="77777777" w:rsidR="00B46B1E" w:rsidRDefault="00B46B1E" w:rsidP="009B2B4F">
      <w:pPr>
        <w:jc w:val="both"/>
        <w:rPr>
          <w:rFonts w:asciiTheme="minorHAnsi" w:hAnsiTheme="minorHAnsi"/>
          <w:sz w:val="28"/>
          <w:szCs w:val="28"/>
        </w:rPr>
      </w:pPr>
    </w:p>
    <w:p w14:paraId="0843A321" w14:textId="77777777" w:rsidR="00B46B1E" w:rsidRDefault="00B46B1E" w:rsidP="009B2B4F">
      <w:pPr>
        <w:jc w:val="both"/>
        <w:rPr>
          <w:rFonts w:asciiTheme="minorHAnsi" w:hAnsiTheme="minorHAnsi"/>
          <w:sz w:val="28"/>
          <w:szCs w:val="28"/>
        </w:rPr>
      </w:pPr>
    </w:p>
    <w:p w14:paraId="25D5D2A6" w14:textId="77777777" w:rsidR="00B46B1E" w:rsidRDefault="00B46B1E" w:rsidP="009B2B4F">
      <w:pPr>
        <w:jc w:val="both"/>
        <w:rPr>
          <w:rFonts w:asciiTheme="minorHAnsi" w:hAnsiTheme="minorHAnsi"/>
          <w:sz w:val="28"/>
          <w:szCs w:val="28"/>
        </w:rPr>
      </w:pPr>
    </w:p>
    <w:p w14:paraId="16FF03D9" w14:textId="77777777" w:rsidR="00B46B1E" w:rsidRDefault="00B46B1E" w:rsidP="009B2B4F">
      <w:pPr>
        <w:jc w:val="both"/>
        <w:rPr>
          <w:rFonts w:asciiTheme="minorHAnsi" w:hAnsiTheme="minorHAnsi"/>
          <w:sz w:val="28"/>
          <w:szCs w:val="28"/>
        </w:rPr>
      </w:pPr>
    </w:p>
    <w:p w14:paraId="504351A1" w14:textId="77777777" w:rsidR="00B46B1E" w:rsidRDefault="00B46B1E" w:rsidP="009B2B4F">
      <w:pPr>
        <w:jc w:val="both"/>
        <w:rPr>
          <w:rFonts w:asciiTheme="minorHAnsi" w:hAnsiTheme="minorHAnsi"/>
          <w:sz w:val="28"/>
          <w:szCs w:val="28"/>
        </w:rPr>
      </w:pPr>
    </w:p>
    <w:p w14:paraId="419F775D" w14:textId="77777777" w:rsidR="00B46B1E" w:rsidRDefault="00B46B1E" w:rsidP="009B2B4F">
      <w:pPr>
        <w:jc w:val="both"/>
        <w:rPr>
          <w:rFonts w:asciiTheme="minorHAnsi" w:hAnsiTheme="minorHAnsi"/>
          <w:sz w:val="28"/>
          <w:szCs w:val="28"/>
        </w:rPr>
      </w:pPr>
    </w:p>
    <w:p w14:paraId="1DB2F784" w14:textId="77777777" w:rsidR="00B46B1E" w:rsidRDefault="00B46B1E" w:rsidP="009B2B4F">
      <w:pPr>
        <w:jc w:val="both"/>
        <w:rPr>
          <w:rFonts w:asciiTheme="minorHAnsi" w:hAnsiTheme="minorHAnsi"/>
          <w:sz w:val="28"/>
          <w:szCs w:val="28"/>
        </w:rPr>
      </w:pPr>
    </w:p>
    <w:p w14:paraId="75CE366D" w14:textId="77777777" w:rsidR="00B46B1E" w:rsidRDefault="00B46B1E" w:rsidP="009B2B4F">
      <w:pPr>
        <w:jc w:val="both"/>
        <w:rPr>
          <w:rFonts w:asciiTheme="minorHAnsi" w:hAnsiTheme="minorHAnsi"/>
          <w:sz w:val="28"/>
          <w:szCs w:val="28"/>
        </w:rPr>
      </w:pPr>
    </w:p>
    <w:p w14:paraId="030AEBA3" w14:textId="77777777" w:rsidR="00B46B1E" w:rsidRDefault="00B46B1E" w:rsidP="009B2B4F">
      <w:pPr>
        <w:jc w:val="both"/>
        <w:rPr>
          <w:rFonts w:asciiTheme="minorHAnsi" w:hAnsiTheme="minorHAnsi"/>
          <w:sz w:val="28"/>
          <w:szCs w:val="28"/>
        </w:rPr>
      </w:pPr>
    </w:p>
    <w:p w14:paraId="54FE7F64" w14:textId="77777777" w:rsidR="00B46B1E" w:rsidRDefault="00B46B1E" w:rsidP="009B2B4F">
      <w:pPr>
        <w:jc w:val="both"/>
        <w:rPr>
          <w:rFonts w:asciiTheme="minorHAnsi" w:hAnsiTheme="minorHAnsi"/>
          <w:sz w:val="28"/>
          <w:szCs w:val="28"/>
        </w:rPr>
      </w:pPr>
    </w:p>
    <w:p w14:paraId="4269FB7E" w14:textId="77777777" w:rsidR="00B46B1E" w:rsidRDefault="00B46B1E" w:rsidP="009B2B4F">
      <w:pPr>
        <w:jc w:val="both"/>
        <w:rPr>
          <w:rFonts w:asciiTheme="minorHAnsi" w:hAnsiTheme="minorHAnsi"/>
          <w:sz w:val="28"/>
          <w:szCs w:val="28"/>
        </w:rPr>
      </w:pPr>
    </w:p>
    <w:p w14:paraId="76E1EB49" w14:textId="77777777" w:rsidR="00B46B1E" w:rsidRDefault="00B46B1E" w:rsidP="009B2B4F">
      <w:pPr>
        <w:jc w:val="both"/>
        <w:rPr>
          <w:rFonts w:asciiTheme="minorHAnsi" w:hAnsiTheme="minorHAnsi"/>
          <w:sz w:val="28"/>
          <w:szCs w:val="28"/>
        </w:rPr>
      </w:pPr>
    </w:p>
    <w:p w14:paraId="540C398B" w14:textId="77777777" w:rsidR="00B46B1E" w:rsidRDefault="00B46B1E" w:rsidP="009B2B4F">
      <w:pPr>
        <w:jc w:val="both"/>
        <w:rPr>
          <w:rFonts w:asciiTheme="minorHAnsi" w:hAnsiTheme="minorHAnsi"/>
          <w:sz w:val="28"/>
          <w:szCs w:val="28"/>
        </w:rPr>
      </w:pPr>
    </w:p>
    <w:p w14:paraId="7408643B" w14:textId="77777777" w:rsidR="00B46B1E" w:rsidRDefault="00B46B1E" w:rsidP="009B2B4F">
      <w:pPr>
        <w:jc w:val="both"/>
        <w:rPr>
          <w:rFonts w:asciiTheme="minorHAnsi" w:hAnsiTheme="minorHAnsi"/>
          <w:sz w:val="28"/>
          <w:szCs w:val="28"/>
        </w:rPr>
      </w:pPr>
    </w:p>
    <w:p w14:paraId="00FA2A5E" w14:textId="77777777" w:rsidR="00B46B1E" w:rsidRDefault="00B46B1E" w:rsidP="009B2B4F">
      <w:pPr>
        <w:jc w:val="both"/>
        <w:rPr>
          <w:rFonts w:asciiTheme="minorHAnsi" w:hAnsiTheme="minorHAnsi"/>
          <w:sz w:val="28"/>
          <w:szCs w:val="28"/>
        </w:rPr>
      </w:pPr>
    </w:p>
    <w:p w14:paraId="1838003D" w14:textId="77777777" w:rsidR="00B46B1E" w:rsidRDefault="00B46B1E" w:rsidP="009B2B4F">
      <w:pPr>
        <w:jc w:val="both"/>
        <w:rPr>
          <w:rFonts w:asciiTheme="minorHAnsi" w:hAnsiTheme="minorHAnsi"/>
          <w:sz w:val="28"/>
          <w:szCs w:val="28"/>
        </w:rPr>
      </w:pPr>
    </w:p>
    <w:p w14:paraId="376DDE75" w14:textId="77777777" w:rsidR="00B46B1E" w:rsidRDefault="00B46B1E" w:rsidP="009B2B4F">
      <w:pPr>
        <w:jc w:val="both"/>
        <w:rPr>
          <w:rFonts w:asciiTheme="minorHAnsi" w:hAnsiTheme="minorHAnsi"/>
          <w:sz w:val="28"/>
          <w:szCs w:val="28"/>
        </w:rPr>
      </w:pPr>
    </w:p>
    <w:p w14:paraId="0CFBF99F" w14:textId="77777777" w:rsidR="00B46B1E" w:rsidRDefault="00B46B1E" w:rsidP="009B2B4F">
      <w:pPr>
        <w:jc w:val="both"/>
        <w:rPr>
          <w:rFonts w:asciiTheme="minorHAnsi" w:hAnsiTheme="minorHAnsi"/>
          <w:sz w:val="28"/>
          <w:szCs w:val="28"/>
        </w:rPr>
      </w:pPr>
    </w:p>
    <w:p w14:paraId="39A41317" w14:textId="77777777" w:rsidR="00B46B1E" w:rsidRDefault="00B46B1E" w:rsidP="009B2B4F">
      <w:pPr>
        <w:jc w:val="both"/>
        <w:rPr>
          <w:rFonts w:asciiTheme="minorHAnsi" w:hAnsiTheme="minorHAnsi"/>
          <w:b/>
          <w:sz w:val="28"/>
          <w:szCs w:val="28"/>
        </w:rPr>
      </w:pPr>
      <w:r>
        <w:rPr>
          <w:rFonts w:asciiTheme="minorHAnsi" w:hAnsiTheme="minorHAnsi"/>
          <w:b/>
          <w:sz w:val="28"/>
          <w:szCs w:val="28"/>
        </w:rPr>
        <w:t>Observations n° 11 de Mme et M. Morvan.</w:t>
      </w:r>
    </w:p>
    <w:p w14:paraId="667D3A63" w14:textId="77777777" w:rsidR="00B46B1E" w:rsidRDefault="00B46B1E" w:rsidP="009B2B4F">
      <w:pPr>
        <w:jc w:val="both"/>
        <w:rPr>
          <w:rFonts w:asciiTheme="minorHAnsi" w:hAnsiTheme="minorHAnsi"/>
          <w:b/>
          <w:sz w:val="28"/>
          <w:szCs w:val="28"/>
        </w:rPr>
      </w:pPr>
    </w:p>
    <w:p w14:paraId="6D35CA6B" w14:textId="77777777" w:rsidR="00B46B1E" w:rsidRDefault="00B46B1E" w:rsidP="009B2B4F">
      <w:pPr>
        <w:jc w:val="both"/>
        <w:rPr>
          <w:rFonts w:asciiTheme="minorHAnsi" w:hAnsiTheme="minorHAnsi"/>
          <w:sz w:val="28"/>
          <w:szCs w:val="28"/>
        </w:rPr>
      </w:pPr>
      <w:r>
        <w:rPr>
          <w:rFonts w:asciiTheme="minorHAnsi" w:hAnsiTheme="minorHAnsi"/>
          <w:sz w:val="28"/>
          <w:szCs w:val="28"/>
        </w:rPr>
        <w:t>Cette o</w:t>
      </w:r>
      <w:r w:rsidR="00393ED8">
        <w:rPr>
          <w:rFonts w:asciiTheme="minorHAnsi" w:hAnsiTheme="minorHAnsi"/>
          <w:sz w:val="28"/>
          <w:szCs w:val="28"/>
        </w:rPr>
        <w:t xml:space="preserve">bservation </w:t>
      </w:r>
      <w:r>
        <w:rPr>
          <w:rFonts w:asciiTheme="minorHAnsi" w:hAnsiTheme="minorHAnsi"/>
          <w:sz w:val="28"/>
          <w:szCs w:val="28"/>
        </w:rPr>
        <w:t>ne concernant  pas la CAVE</w:t>
      </w:r>
      <w:r w:rsidR="00437F31">
        <w:rPr>
          <w:rFonts w:asciiTheme="minorHAnsi" w:hAnsiTheme="minorHAnsi"/>
          <w:sz w:val="28"/>
          <w:szCs w:val="28"/>
        </w:rPr>
        <w:t>M</w:t>
      </w:r>
      <w:r w:rsidR="00393ED8">
        <w:rPr>
          <w:rFonts w:asciiTheme="minorHAnsi" w:hAnsiTheme="minorHAnsi"/>
          <w:sz w:val="28"/>
          <w:szCs w:val="28"/>
        </w:rPr>
        <w:t xml:space="preserve"> est hors enquête. </w:t>
      </w:r>
      <w:proofErr w:type="spellStart"/>
      <w:r w:rsidR="00393ED8">
        <w:rPr>
          <w:rFonts w:asciiTheme="minorHAnsi" w:hAnsiTheme="minorHAnsi"/>
          <w:sz w:val="28"/>
          <w:szCs w:val="28"/>
        </w:rPr>
        <w:t>Agglobus</w:t>
      </w:r>
      <w:proofErr w:type="spellEnd"/>
      <w:r w:rsidR="00393ED8">
        <w:rPr>
          <w:rFonts w:asciiTheme="minorHAnsi" w:hAnsiTheme="minorHAnsi"/>
          <w:sz w:val="28"/>
          <w:szCs w:val="28"/>
        </w:rPr>
        <w:t xml:space="preserve"> n’est pas concerné</w:t>
      </w:r>
      <w:r w:rsidR="00437F31">
        <w:rPr>
          <w:rFonts w:asciiTheme="minorHAnsi" w:hAnsiTheme="minorHAnsi"/>
          <w:sz w:val="28"/>
          <w:szCs w:val="28"/>
        </w:rPr>
        <w:t xml:space="preserve"> ni Var Lib dont le trajet  aux Arcs</w:t>
      </w:r>
      <w:r>
        <w:rPr>
          <w:rFonts w:asciiTheme="minorHAnsi" w:hAnsiTheme="minorHAnsi"/>
          <w:sz w:val="28"/>
          <w:szCs w:val="28"/>
        </w:rPr>
        <w:t xml:space="preserve"> n’est pas dans le réseau. </w:t>
      </w:r>
      <w:r w:rsidR="001C1DB9">
        <w:rPr>
          <w:rFonts w:asciiTheme="minorHAnsi" w:hAnsiTheme="minorHAnsi"/>
          <w:sz w:val="28"/>
          <w:szCs w:val="28"/>
        </w:rPr>
        <w:t xml:space="preserve">M et Mme Morvan </w:t>
      </w:r>
      <w:r>
        <w:rPr>
          <w:rFonts w:asciiTheme="minorHAnsi" w:hAnsiTheme="minorHAnsi"/>
          <w:sz w:val="28"/>
          <w:szCs w:val="28"/>
        </w:rPr>
        <w:t>ont été adressés au commissaire enquêteur</w:t>
      </w:r>
      <w:r w:rsidR="00437F31">
        <w:rPr>
          <w:rFonts w:asciiTheme="minorHAnsi" w:hAnsiTheme="minorHAnsi"/>
          <w:sz w:val="28"/>
          <w:szCs w:val="28"/>
        </w:rPr>
        <w:t xml:space="preserve"> par la mairie de Puget.  Un </w:t>
      </w:r>
      <w:r w:rsidR="001C1DB9">
        <w:rPr>
          <w:rFonts w:asciiTheme="minorHAnsi" w:hAnsiTheme="minorHAnsi"/>
          <w:sz w:val="28"/>
          <w:szCs w:val="28"/>
        </w:rPr>
        <w:t xml:space="preserve">appel </w:t>
      </w:r>
      <w:r w:rsidR="00437F31">
        <w:rPr>
          <w:rFonts w:asciiTheme="minorHAnsi" w:hAnsiTheme="minorHAnsi"/>
          <w:sz w:val="28"/>
          <w:szCs w:val="28"/>
        </w:rPr>
        <w:t>au lycée des Arcs, indique</w:t>
      </w:r>
      <w:r>
        <w:rPr>
          <w:rFonts w:asciiTheme="minorHAnsi" w:hAnsiTheme="minorHAnsi"/>
          <w:sz w:val="28"/>
          <w:szCs w:val="28"/>
        </w:rPr>
        <w:t xml:space="preserve"> qu’il </w:t>
      </w:r>
      <w:r w:rsidR="00437F31">
        <w:rPr>
          <w:rFonts w:asciiTheme="minorHAnsi" w:hAnsiTheme="minorHAnsi"/>
          <w:sz w:val="28"/>
          <w:szCs w:val="28"/>
        </w:rPr>
        <w:t>s’agit bien d’un transport orga</w:t>
      </w:r>
      <w:r>
        <w:rPr>
          <w:rFonts w:asciiTheme="minorHAnsi" w:hAnsiTheme="minorHAnsi"/>
          <w:sz w:val="28"/>
          <w:szCs w:val="28"/>
        </w:rPr>
        <w:t>nisé par le Conseil Départemental (direction des transports, SVA). Si la CAVEM pouvait intervenir auprès de ce service pour qu’une réponse soit donnée à M et Mme Morvan cela serait   un service qu’ils apprécieraient au plus haut point.</w:t>
      </w:r>
    </w:p>
    <w:p w14:paraId="43A35EA3" w14:textId="77777777" w:rsidR="00E47FB0" w:rsidRPr="000E0CE7" w:rsidRDefault="00E47FB0" w:rsidP="009B2B4F">
      <w:pPr>
        <w:pStyle w:val="Paragraphedeliste"/>
        <w:numPr>
          <w:ilvl w:val="0"/>
          <w:numId w:val="33"/>
        </w:numPr>
        <w:jc w:val="both"/>
        <w:rPr>
          <w:rFonts w:asciiTheme="minorHAnsi" w:hAnsiTheme="minorHAnsi"/>
          <w:sz w:val="28"/>
          <w:szCs w:val="28"/>
        </w:rPr>
      </w:pPr>
      <w:r w:rsidRPr="000E0CE7">
        <w:rPr>
          <w:rFonts w:asciiTheme="minorHAnsi" w:hAnsiTheme="minorHAnsi"/>
          <w:sz w:val="28"/>
          <w:szCs w:val="28"/>
        </w:rPr>
        <w:br w:type="page"/>
      </w:r>
    </w:p>
    <w:p w14:paraId="6D725F1D" w14:textId="77777777" w:rsidR="004A66D3" w:rsidRPr="00AA4ECD" w:rsidRDefault="004A66D3" w:rsidP="009B2B4F">
      <w:pPr>
        <w:jc w:val="both"/>
        <w:rPr>
          <w:rFonts w:asciiTheme="minorHAnsi" w:hAnsiTheme="minorHAnsi"/>
          <w:sz w:val="28"/>
          <w:szCs w:val="28"/>
        </w:rPr>
      </w:pPr>
    </w:p>
    <w:p w14:paraId="57B7DBD0" w14:textId="77777777" w:rsidR="00DA69A0" w:rsidRPr="00AA4ECD" w:rsidRDefault="00DA69A0" w:rsidP="009B2B4F">
      <w:pPr>
        <w:pStyle w:val="Corpsdetexte"/>
        <w:rPr>
          <w:rFonts w:hAnsi="Times New Roman" w:cs="Times New Roman"/>
          <w:b/>
          <w:bCs/>
          <w:sz w:val="32"/>
          <w:szCs w:val="32"/>
        </w:rPr>
      </w:pPr>
    </w:p>
    <w:p w14:paraId="43789334" w14:textId="77777777" w:rsidR="00DA3D2B" w:rsidRPr="00AA4ECD" w:rsidRDefault="00DA3D2B" w:rsidP="009B2B4F">
      <w:pPr>
        <w:pStyle w:val="Corpsdetexte"/>
        <w:rPr>
          <w:rFonts w:hAnsi="Times New Roman" w:cs="Times New Roman"/>
          <w:sz w:val="32"/>
          <w:szCs w:val="32"/>
        </w:rPr>
      </w:pPr>
    </w:p>
    <w:p w14:paraId="03B4072A" w14:textId="77777777" w:rsidR="00CC604E" w:rsidRPr="00AA4ECD" w:rsidRDefault="00EB5262" w:rsidP="009B2B4F">
      <w:pPr>
        <w:pStyle w:val="Corpsdetexte"/>
        <w:rPr>
          <w:rFonts w:hAnsi="Times New Roman" w:cs="Times New Roman"/>
          <w:b/>
          <w:bCs/>
          <w:sz w:val="32"/>
          <w:szCs w:val="32"/>
        </w:rPr>
      </w:pPr>
      <w:r>
        <w:rPr>
          <w:rFonts w:hAnsi="Times New Roman" w:cs="Times New Roman"/>
          <w:b/>
          <w:bCs/>
          <w:sz w:val="32"/>
          <w:szCs w:val="32"/>
        </w:rPr>
        <w:t>I-6</w:t>
      </w:r>
      <w:r w:rsidR="00CC604E" w:rsidRPr="00AA4ECD">
        <w:rPr>
          <w:rFonts w:hAnsi="Times New Roman" w:cs="Times New Roman"/>
          <w:b/>
          <w:bCs/>
          <w:sz w:val="32"/>
          <w:szCs w:val="32"/>
        </w:rPr>
        <w:t xml:space="preserve"> ANALYSE PAR THEME</w:t>
      </w:r>
    </w:p>
    <w:p w14:paraId="2C837E7F" w14:textId="77777777" w:rsidR="0033695E" w:rsidRPr="00AA4ECD" w:rsidRDefault="0033695E" w:rsidP="009B2B4F">
      <w:pPr>
        <w:jc w:val="both"/>
        <w:rPr>
          <w:rFonts w:asciiTheme="minorHAnsi" w:hAnsiTheme="minorHAnsi"/>
          <w:b/>
          <w:sz w:val="28"/>
          <w:szCs w:val="28"/>
        </w:rPr>
      </w:pPr>
    </w:p>
    <w:p w14:paraId="4B98965E" w14:textId="77777777" w:rsidR="0033695E" w:rsidRPr="00AA4ECD" w:rsidRDefault="0033695E" w:rsidP="009B2B4F">
      <w:pPr>
        <w:jc w:val="both"/>
        <w:rPr>
          <w:rFonts w:asciiTheme="minorHAnsi" w:hAnsiTheme="minorHAnsi"/>
          <w:b/>
          <w:sz w:val="28"/>
          <w:szCs w:val="28"/>
        </w:rPr>
      </w:pPr>
    </w:p>
    <w:p w14:paraId="37CD71E2" w14:textId="77777777" w:rsidR="00E41E2D" w:rsidRPr="00AA4ECD" w:rsidRDefault="00115D21" w:rsidP="009B2B4F">
      <w:pPr>
        <w:jc w:val="both"/>
        <w:rPr>
          <w:rFonts w:asciiTheme="minorHAnsi" w:hAnsiTheme="minorHAnsi"/>
          <w:b/>
          <w:sz w:val="28"/>
          <w:szCs w:val="28"/>
        </w:rPr>
      </w:pPr>
      <w:r w:rsidRPr="00AA4ECD">
        <w:rPr>
          <w:rFonts w:asciiTheme="minorHAnsi" w:hAnsiTheme="minorHAnsi"/>
          <w:b/>
          <w:sz w:val="28"/>
          <w:szCs w:val="28"/>
        </w:rPr>
        <w:t>I</w:t>
      </w:r>
      <w:r w:rsidR="00EE6F43" w:rsidRPr="00AA4ECD">
        <w:rPr>
          <w:rFonts w:asciiTheme="minorHAnsi" w:hAnsiTheme="minorHAnsi"/>
          <w:b/>
          <w:sz w:val="28"/>
          <w:szCs w:val="28"/>
        </w:rPr>
        <w:t>-5-1</w:t>
      </w:r>
      <w:r w:rsidR="005A2DC9" w:rsidRPr="00AA4ECD">
        <w:rPr>
          <w:rFonts w:asciiTheme="minorHAnsi" w:hAnsiTheme="minorHAnsi"/>
          <w:b/>
          <w:sz w:val="28"/>
          <w:szCs w:val="28"/>
        </w:rPr>
        <w:t xml:space="preserve"> Qualité du dossier : </w:t>
      </w:r>
      <w:r w:rsidR="000F5177">
        <w:rPr>
          <w:rFonts w:asciiTheme="minorHAnsi" w:hAnsiTheme="minorHAnsi"/>
          <w:b/>
          <w:sz w:val="28"/>
          <w:szCs w:val="28"/>
        </w:rPr>
        <w:t>(personnes associées)</w:t>
      </w:r>
    </w:p>
    <w:p w14:paraId="5F96CDDB" w14:textId="77777777" w:rsidR="005931AE" w:rsidRDefault="005931AE" w:rsidP="009B2B4F">
      <w:pPr>
        <w:jc w:val="both"/>
        <w:rPr>
          <w:rFonts w:asciiTheme="minorHAnsi" w:hAnsiTheme="minorHAnsi"/>
          <w:sz w:val="28"/>
          <w:szCs w:val="28"/>
        </w:rPr>
      </w:pPr>
    </w:p>
    <w:p w14:paraId="376433D5" w14:textId="77777777" w:rsidR="00B53EF9" w:rsidRDefault="00B53EF9" w:rsidP="009B2B4F">
      <w:pPr>
        <w:jc w:val="both"/>
        <w:rPr>
          <w:rFonts w:asciiTheme="minorHAnsi" w:hAnsiTheme="minorHAnsi"/>
          <w:sz w:val="28"/>
          <w:szCs w:val="28"/>
        </w:rPr>
      </w:pPr>
      <w:r>
        <w:rPr>
          <w:rFonts w:asciiTheme="minorHAnsi" w:hAnsiTheme="minorHAnsi"/>
          <w:sz w:val="28"/>
          <w:szCs w:val="28"/>
        </w:rPr>
        <w:t xml:space="preserve">Le Préfet et le Conseil Régional pointent des insuffisances et </w:t>
      </w:r>
      <w:r w:rsidR="00393ED8">
        <w:rPr>
          <w:rFonts w:asciiTheme="minorHAnsi" w:hAnsiTheme="minorHAnsi"/>
          <w:sz w:val="28"/>
          <w:szCs w:val="28"/>
        </w:rPr>
        <w:t xml:space="preserve">des </w:t>
      </w:r>
      <w:r>
        <w:rPr>
          <w:rFonts w:asciiTheme="minorHAnsi" w:hAnsiTheme="minorHAnsi"/>
          <w:sz w:val="28"/>
          <w:szCs w:val="28"/>
        </w:rPr>
        <w:t>contournements de la règlementation notamment en ce qui concerne les critères d’imposition aux PLU. Il s’agit d’un premier PDU dans une communauté d’agglomération où, comme toutes communes, les municipalités sont jalouses de leurs prérogatives  sur des thèmes comme le PLU ou la gestion des stationnements. L’efficacité de la mise en place des actions prévues sera la meilleure action po</w:t>
      </w:r>
      <w:r w:rsidR="00393ED8">
        <w:rPr>
          <w:rFonts w:asciiTheme="minorHAnsi" w:hAnsiTheme="minorHAnsi"/>
          <w:sz w:val="28"/>
          <w:szCs w:val="28"/>
        </w:rPr>
        <w:t xml:space="preserve">ur gagner </w:t>
      </w:r>
      <w:proofErr w:type="spellStart"/>
      <w:r w:rsidR="00393ED8">
        <w:rPr>
          <w:rFonts w:asciiTheme="minorHAnsi" w:hAnsiTheme="minorHAnsi"/>
          <w:sz w:val="28"/>
          <w:szCs w:val="28"/>
        </w:rPr>
        <w:t>encrédibilité</w:t>
      </w:r>
      <w:proofErr w:type="spellEnd"/>
      <w:r>
        <w:rPr>
          <w:rFonts w:asciiTheme="minorHAnsi" w:hAnsiTheme="minorHAnsi"/>
          <w:sz w:val="28"/>
          <w:szCs w:val="28"/>
        </w:rPr>
        <w:t xml:space="preserve"> et prendre mieux en compte ces thèmes lors de la révision.</w:t>
      </w:r>
    </w:p>
    <w:p w14:paraId="1A255417" w14:textId="77777777" w:rsidR="00B53EF9" w:rsidRDefault="00B53EF9" w:rsidP="009B2B4F">
      <w:pPr>
        <w:jc w:val="both"/>
        <w:rPr>
          <w:rFonts w:asciiTheme="minorHAnsi" w:hAnsiTheme="minorHAnsi"/>
          <w:sz w:val="28"/>
          <w:szCs w:val="28"/>
        </w:rPr>
      </w:pPr>
      <w:r>
        <w:rPr>
          <w:rFonts w:asciiTheme="minorHAnsi" w:hAnsiTheme="minorHAnsi"/>
          <w:sz w:val="28"/>
          <w:szCs w:val="28"/>
        </w:rPr>
        <w:t>L’ASL de Grand Esterel, met en cause le bureau d’études pour des imprécisions et po</w:t>
      </w:r>
      <w:r w:rsidR="003F2652">
        <w:rPr>
          <w:rFonts w:asciiTheme="minorHAnsi" w:hAnsiTheme="minorHAnsi"/>
          <w:sz w:val="28"/>
          <w:szCs w:val="28"/>
        </w:rPr>
        <w:t>ur la qualité de l’</w:t>
      </w:r>
      <w:r>
        <w:rPr>
          <w:rFonts w:asciiTheme="minorHAnsi" w:hAnsiTheme="minorHAnsi"/>
          <w:sz w:val="28"/>
          <w:szCs w:val="28"/>
        </w:rPr>
        <w:t xml:space="preserve">évaluation environnementale. Comme mentionné précédemment, il est </w:t>
      </w:r>
      <w:r w:rsidR="000F5177">
        <w:rPr>
          <w:rFonts w:asciiTheme="minorHAnsi" w:hAnsiTheme="minorHAnsi"/>
          <w:sz w:val="28"/>
          <w:szCs w:val="28"/>
        </w:rPr>
        <w:t>difficile</w:t>
      </w:r>
      <w:r>
        <w:rPr>
          <w:rFonts w:asciiTheme="minorHAnsi" w:hAnsiTheme="minorHAnsi"/>
          <w:sz w:val="28"/>
          <w:szCs w:val="28"/>
        </w:rPr>
        <w:t xml:space="preserve"> d’être parfait à ce niveau d’implication. Le PDU reste en effet un document </w:t>
      </w:r>
      <w:r w:rsidR="000F5177">
        <w:rPr>
          <w:rFonts w:asciiTheme="minorHAnsi" w:hAnsiTheme="minorHAnsi"/>
          <w:sz w:val="28"/>
          <w:szCs w:val="28"/>
        </w:rPr>
        <w:t>prescriptif</w:t>
      </w:r>
      <w:r>
        <w:rPr>
          <w:rFonts w:asciiTheme="minorHAnsi" w:hAnsiTheme="minorHAnsi"/>
          <w:sz w:val="28"/>
          <w:szCs w:val="28"/>
        </w:rPr>
        <w:t xml:space="preserve"> et </w:t>
      </w:r>
      <w:r w:rsidR="00393ED8">
        <w:rPr>
          <w:rFonts w:asciiTheme="minorHAnsi" w:hAnsiTheme="minorHAnsi"/>
          <w:sz w:val="28"/>
          <w:szCs w:val="28"/>
        </w:rPr>
        <w:t>non exécutif</w:t>
      </w:r>
      <w:r w:rsidR="000F5177">
        <w:rPr>
          <w:rFonts w:asciiTheme="minorHAnsi" w:hAnsiTheme="minorHAnsi"/>
          <w:sz w:val="28"/>
          <w:szCs w:val="28"/>
        </w:rPr>
        <w:t xml:space="preserve">. </w:t>
      </w:r>
    </w:p>
    <w:p w14:paraId="2517A470" w14:textId="77777777" w:rsidR="002A1C37" w:rsidRDefault="002A1C37" w:rsidP="009B2B4F">
      <w:pPr>
        <w:jc w:val="both"/>
        <w:rPr>
          <w:rFonts w:asciiTheme="minorHAnsi" w:hAnsiTheme="minorHAnsi"/>
          <w:sz w:val="28"/>
          <w:szCs w:val="28"/>
        </w:rPr>
      </w:pPr>
    </w:p>
    <w:p w14:paraId="170C2B5D" w14:textId="77777777" w:rsidR="000F5177" w:rsidRPr="00B53EF9" w:rsidRDefault="000F5177" w:rsidP="009B2B4F">
      <w:pPr>
        <w:jc w:val="both"/>
        <w:rPr>
          <w:rFonts w:asciiTheme="minorHAnsi" w:hAnsiTheme="minorHAnsi"/>
          <w:sz w:val="28"/>
          <w:szCs w:val="28"/>
        </w:rPr>
      </w:pPr>
    </w:p>
    <w:p w14:paraId="48E85DFC" w14:textId="77777777" w:rsidR="000F5177" w:rsidRDefault="00115D21" w:rsidP="009B2B4F">
      <w:pPr>
        <w:jc w:val="both"/>
        <w:rPr>
          <w:rFonts w:asciiTheme="minorHAnsi" w:hAnsiTheme="minorHAnsi"/>
          <w:b/>
          <w:sz w:val="28"/>
          <w:szCs w:val="28"/>
        </w:rPr>
      </w:pPr>
      <w:r w:rsidRPr="00AA4ECD">
        <w:rPr>
          <w:rFonts w:asciiTheme="minorHAnsi" w:hAnsiTheme="minorHAnsi"/>
          <w:b/>
          <w:sz w:val="28"/>
          <w:szCs w:val="28"/>
        </w:rPr>
        <w:t xml:space="preserve">I-5-2 </w:t>
      </w:r>
      <w:r w:rsidR="00E356D0">
        <w:rPr>
          <w:rFonts w:asciiTheme="minorHAnsi" w:hAnsiTheme="minorHAnsi"/>
          <w:b/>
          <w:sz w:val="28"/>
          <w:szCs w:val="28"/>
        </w:rPr>
        <w:t>Voierie structurante</w:t>
      </w:r>
      <w:r w:rsidR="000F5177">
        <w:rPr>
          <w:rFonts w:asciiTheme="minorHAnsi" w:hAnsiTheme="minorHAnsi"/>
          <w:b/>
          <w:sz w:val="28"/>
          <w:szCs w:val="28"/>
        </w:rPr>
        <w:t xml:space="preserve"> (</w:t>
      </w:r>
      <w:r w:rsidR="003F2652">
        <w:rPr>
          <w:rFonts w:asciiTheme="minorHAnsi" w:hAnsiTheme="minorHAnsi"/>
          <w:b/>
          <w:sz w:val="28"/>
          <w:szCs w:val="28"/>
        </w:rPr>
        <w:t>personnes associées, observations 3</w:t>
      </w:r>
      <w:r w:rsidR="002A4F40">
        <w:rPr>
          <w:rFonts w:asciiTheme="minorHAnsi" w:hAnsiTheme="minorHAnsi"/>
          <w:b/>
          <w:sz w:val="28"/>
          <w:szCs w:val="28"/>
        </w:rPr>
        <w:t>, 4, 9, 10, 13, 14, 15, 17 et 68</w:t>
      </w:r>
    </w:p>
    <w:p w14:paraId="156A662A" w14:textId="77777777" w:rsidR="0087634E" w:rsidRDefault="0087634E" w:rsidP="009B2B4F">
      <w:pPr>
        <w:jc w:val="both"/>
        <w:rPr>
          <w:rFonts w:asciiTheme="minorHAnsi" w:hAnsiTheme="minorHAnsi"/>
          <w:b/>
          <w:sz w:val="28"/>
          <w:szCs w:val="28"/>
        </w:rPr>
      </w:pPr>
    </w:p>
    <w:p w14:paraId="2DDE1607" w14:textId="77777777" w:rsidR="0087634E" w:rsidRDefault="00E64864" w:rsidP="009B2B4F">
      <w:pPr>
        <w:jc w:val="both"/>
        <w:rPr>
          <w:rFonts w:asciiTheme="minorHAnsi" w:hAnsiTheme="minorHAnsi"/>
          <w:b/>
          <w:sz w:val="28"/>
          <w:szCs w:val="28"/>
        </w:rPr>
      </w:pPr>
      <w:r>
        <w:rPr>
          <w:rFonts w:asciiTheme="minorHAnsi" w:hAnsiTheme="minorHAnsi"/>
          <w:b/>
          <w:sz w:val="28"/>
          <w:szCs w:val="28"/>
        </w:rPr>
        <w:t>En ce qui concerne la voie de délestage et la requalification de la RDN7 :</w:t>
      </w:r>
    </w:p>
    <w:p w14:paraId="3BFFC9EF" w14:textId="77777777" w:rsidR="00E64864" w:rsidRDefault="00E64864" w:rsidP="009B2B4F">
      <w:pPr>
        <w:jc w:val="both"/>
        <w:rPr>
          <w:rFonts w:asciiTheme="minorHAnsi" w:hAnsiTheme="minorHAnsi"/>
          <w:sz w:val="28"/>
          <w:szCs w:val="28"/>
        </w:rPr>
      </w:pPr>
      <w:r>
        <w:rPr>
          <w:rFonts w:asciiTheme="minorHAnsi" w:hAnsiTheme="minorHAnsi"/>
          <w:sz w:val="28"/>
          <w:szCs w:val="28"/>
        </w:rPr>
        <w:t>Le Conseil départemental pose un problèm</w:t>
      </w:r>
      <w:r w:rsidR="00393ED8">
        <w:rPr>
          <w:rFonts w:asciiTheme="minorHAnsi" w:hAnsiTheme="minorHAnsi"/>
          <w:sz w:val="28"/>
          <w:szCs w:val="28"/>
        </w:rPr>
        <w:t>e en</w:t>
      </w:r>
      <w:r w:rsidR="001C1DB9">
        <w:rPr>
          <w:rFonts w:asciiTheme="minorHAnsi" w:hAnsiTheme="minorHAnsi"/>
          <w:sz w:val="28"/>
          <w:szCs w:val="28"/>
        </w:rPr>
        <w:t xml:space="preserve"> refusant de se positionner</w:t>
      </w:r>
      <w:r>
        <w:rPr>
          <w:rFonts w:asciiTheme="minorHAnsi" w:hAnsiTheme="minorHAnsi"/>
          <w:sz w:val="28"/>
          <w:szCs w:val="28"/>
        </w:rPr>
        <w:t>, pour l’instant, sur la prise en charge de la Maitrise d’Ouvrage. Il annonce également l’absence de financement</w:t>
      </w:r>
      <w:r w:rsidR="00393ED8">
        <w:rPr>
          <w:rFonts w:asciiTheme="minorHAnsi" w:hAnsiTheme="minorHAnsi"/>
          <w:sz w:val="28"/>
          <w:szCs w:val="28"/>
        </w:rPr>
        <w:t xml:space="preserve"> de</w:t>
      </w:r>
      <w:r w:rsidR="00437F31">
        <w:rPr>
          <w:rFonts w:asciiTheme="minorHAnsi" w:hAnsiTheme="minorHAnsi"/>
          <w:sz w:val="28"/>
          <w:szCs w:val="28"/>
        </w:rPr>
        <w:t xml:space="preserve"> sa part</w:t>
      </w:r>
      <w:r>
        <w:rPr>
          <w:rFonts w:asciiTheme="minorHAnsi" w:hAnsiTheme="minorHAnsi"/>
          <w:sz w:val="28"/>
          <w:szCs w:val="28"/>
        </w:rPr>
        <w:t xml:space="preserve"> (sous réserve d’un changement de position ultérieur)</w:t>
      </w:r>
      <w:r w:rsidR="0087634E">
        <w:rPr>
          <w:rFonts w:asciiTheme="minorHAnsi" w:hAnsiTheme="minorHAnsi"/>
          <w:sz w:val="28"/>
          <w:szCs w:val="28"/>
        </w:rPr>
        <w:t xml:space="preserve">. Il demande de modifier le PDU en conséquence. </w:t>
      </w:r>
    </w:p>
    <w:p w14:paraId="5EF2A2ED" w14:textId="77777777" w:rsidR="00E64864" w:rsidRDefault="00E64864" w:rsidP="009B2B4F">
      <w:pPr>
        <w:jc w:val="both"/>
        <w:rPr>
          <w:rFonts w:asciiTheme="minorHAnsi" w:hAnsiTheme="minorHAnsi"/>
          <w:sz w:val="28"/>
          <w:szCs w:val="28"/>
        </w:rPr>
      </w:pPr>
      <w:r>
        <w:rPr>
          <w:rFonts w:asciiTheme="minorHAnsi" w:hAnsiTheme="minorHAnsi"/>
          <w:sz w:val="28"/>
          <w:szCs w:val="28"/>
        </w:rPr>
        <w:t>Le Conseil Régional annonce clairement sa prise en charge des responsabilités des voieries interurbaines au 1</w:t>
      </w:r>
      <w:r w:rsidRPr="00E64864">
        <w:rPr>
          <w:rFonts w:asciiTheme="minorHAnsi" w:hAnsiTheme="minorHAnsi"/>
          <w:sz w:val="28"/>
          <w:szCs w:val="28"/>
          <w:vertAlign w:val="superscript"/>
        </w:rPr>
        <w:t>er</w:t>
      </w:r>
      <w:r>
        <w:rPr>
          <w:rFonts w:asciiTheme="minorHAnsi" w:hAnsiTheme="minorHAnsi"/>
          <w:sz w:val="28"/>
          <w:szCs w:val="28"/>
        </w:rPr>
        <w:t xml:space="preserve"> janvier 2017. Il ne s’implique en aucune façon dans la Maitrise d’Ouvrage et dans le financement.</w:t>
      </w:r>
    </w:p>
    <w:p w14:paraId="1D61346B" w14:textId="77777777" w:rsidR="00E64864" w:rsidRDefault="00E64864" w:rsidP="009B2B4F">
      <w:pPr>
        <w:jc w:val="both"/>
        <w:rPr>
          <w:rFonts w:asciiTheme="minorHAnsi" w:hAnsiTheme="minorHAnsi"/>
          <w:sz w:val="28"/>
          <w:szCs w:val="28"/>
        </w:rPr>
      </w:pPr>
      <w:r>
        <w:rPr>
          <w:rFonts w:asciiTheme="minorHAnsi" w:hAnsiTheme="minorHAnsi"/>
          <w:sz w:val="28"/>
          <w:szCs w:val="28"/>
        </w:rPr>
        <w:t xml:space="preserve">L’ASL du Grand Esterel s’engage à financer partiellement la requalification de la RND7  et fournit une part importante du foncier nécessaire à l’option SUD. Il informe de la forte probabilité de la mise à disposition du foncier pour les parties hors de son emprise. </w:t>
      </w:r>
    </w:p>
    <w:p w14:paraId="3524A9F0" w14:textId="77777777" w:rsidR="0087634E" w:rsidRDefault="0087634E" w:rsidP="009B2B4F">
      <w:pPr>
        <w:jc w:val="both"/>
        <w:rPr>
          <w:rFonts w:asciiTheme="minorHAnsi" w:hAnsiTheme="minorHAnsi"/>
          <w:sz w:val="28"/>
          <w:szCs w:val="28"/>
        </w:rPr>
      </w:pPr>
      <w:r>
        <w:rPr>
          <w:rFonts w:asciiTheme="minorHAnsi" w:hAnsiTheme="minorHAnsi"/>
          <w:sz w:val="28"/>
          <w:szCs w:val="28"/>
        </w:rPr>
        <w:t>La CAVEM prend en charge une part du financement et indique pour le solde un financement extérieur.  Si on se réfère au tableau de la page 76</w:t>
      </w:r>
      <w:r w:rsidR="00393ED8">
        <w:rPr>
          <w:rFonts w:asciiTheme="minorHAnsi" w:hAnsiTheme="minorHAnsi"/>
          <w:sz w:val="28"/>
          <w:szCs w:val="28"/>
        </w:rPr>
        <w:t>,</w:t>
      </w:r>
      <w:r>
        <w:rPr>
          <w:rFonts w:asciiTheme="minorHAnsi" w:hAnsiTheme="minorHAnsi"/>
          <w:sz w:val="28"/>
          <w:szCs w:val="28"/>
        </w:rPr>
        <w:t xml:space="preserve"> la Maitrise d’Ouvrage était assurée conjointement par le CD83 et la CAVEM.</w:t>
      </w:r>
    </w:p>
    <w:p w14:paraId="5A983773" w14:textId="77777777" w:rsidR="00F059B5" w:rsidRDefault="0087634E" w:rsidP="009B2B4F">
      <w:pPr>
        <w:jc w:val="both"/>
        <w:rPr>
          <w:rFonts w:asciiTheme="minorHAnsi" w:hAnsiTheme="minorHAnsi"/>
          <w:sz w:val="28"/>
          <w:szCs w:val="28"/>
        </w:rPr>
      </w:pPr>
      <w:r>
        <w:rPr>
          <w:rFonts w:asciiTheme="minorHAnsi" w:hAnsiTheme="minorHAnsi"/>
          <w:sz w:val="28"/>
          <w:szCs w:val="28"/>
        </w:rPr>
        <w:t xml:space="preserve">Si la CAVEM assume la maitrise d’ouvrage en totalité et </w:t>
      </w:r>
      <w:r w:rsidR="00437F31">
        <w:rPr>
          <w:rFonts w:asciiTheme="minorHAnsi" w:hAnsiTheme="minorHAnsi"/>
          <w:sz w:val="28"/>
          <w:szCs w:val="28"/>
        </w:rPr>
        <w:t xml:space="preserve">si </w:t>
      </w:r>
      <w:r>
        <w:rPr>
          <w:rFonts w:asciiTheme="minorHAnsi" w:hAnsiTheme="minorHAnsi"/>
          <w:sz w:val="28"/>
          <w:szCs w:val="28"/>
        </w:rPr>
        <w:t>le financement</w:t>
      </w:r>
      <w:r w:rsidR="00437F31">
        <w:rPr>
          <w:rFonts w:asciiTheme="minorHAnsi" w:hAnsiTheme="minorHAnsi"/>
          <w:sz w:val="28"/>
          <w:szCs w:val="28"/>
        </w:rPr>
        <w:t xml:space="preserve"> extérieur manquant est</w:t>
      </w:r>
      <w:r>
        <w:rPr>
          <w:rFonts w:asciiTheme="minorHAnsi" w:hAnsiTheme="minorHAnsi"/>
          <w:sz w:val="28"/>
          <w:szCs w:val="28"/>
        </w:rPr>
        <w:t xml:space="preserve"> assuré </w:t>
      </w:r>
      <w:r w:rsidR="00437F31">
        <w:rPr>
          <w:rFonts w:asciiTheme="minorHAnsi" w:hAnsiTheme="minorHAnsi"/>
          <w:sz w:val="28"/>
          <w:szCs w:val="28"/>
        </w:rPr>
        <w:t>par le Conseil régional ou le</w:t>
      </w:r>
      <w:r>
        <w:rPr>
          <w:rFonts w:asciiTheme="minorHAnsi" w:hAnsiTheme="minorHAnsi"/>
          <w:sz w:val="28"/>
          <w:szCs w:val="28"/>
        </w:rPr>
        <w:t xml:space="preserve"> Conseil Départemental</w:t>
      </w:r>
      <w:r w:rsidR="00437F31">
        <w:rPr>
          <w:rFonts w:asciiTheme="minorHAnsi" w:hAnsiTheme="minorHAnsi"/>
          <w:sz w:val="28"/>
          <w:szCs w:val="28"/>
        </w:rPr>
        <w:t xml:space="preserve"> (s’il change sa position)</w:t>
      </w:r>
      <w:r w:rsidR="00F059B5">
        <w:rPr>
          <w:rFonts w:asciiTheme="minorHAnsi" w:hAnsiTheme="minorHAnsi"/>
          <w:sz w:val="28"/>
          <w:szCs w:val="28"/>
        </w:rPr>
        <w:t xml:space="preserve">, peut-on considérer que </w:t>
      </w:r>
      <w:r>
        <w:rPr>
          <w:rFonts w:asciiTheme="minorHAnsi" w:hAnsiTheme="minorHAnsi"/>
          <w:sz w:val="28"/>
          <w:szCs w:val="28"/>
        </w:rPr>
        <w:t>le PDU</w:t>
      </w:r>
      <w:r w:rsidR="00F059B5">
        <w:rPr>
          <w:rFonts w:asciiTheme="minorHAnsi" w:hAnsiTheme="minorHAnsi"/>
          <w:sz w:val="28"/>
          <w:szCs w:val="28"/>
        </w:rPr>
        <w:t xml:space="preserve"> est conforme à l’exigence d’obligation de financement ? </w:t>
      </w:r>
    </w:p>
    <w:p w14:paraId="1C9419C3" w14:textId="77777777" w:rsidR="00F059B5" w:rsidRDefault="00F059B5" w:rsidP="009B2B4F">
      <w:pPr>
        <w:jc w:val="both"/>
        <w:rPr>
          <w:rFonts w:asciiTheme="minorHAnsi" w:hAnsiTheme="minorHAnsi"/>
          <w:sz w:val="28"/>
          <w:szCs w:val="28"/>
        </w:rPr>
      </w:pPr>
    </w:p>
    <w:p w14:paraId="78ACFF4A" w14:textId="77777777" w:rsidR="0087634E" w:rsidRDefault="00F059B5" w:rsidP="009B2B4F">
      <w:pPr>
        <w:jc w:val="both"/>
        <w:rPr>
          <w:rFonts w:asciiTheme="minorHAnsi" w:hAnsiTheme="minorHAnsi"/>
          <w:sz w:val="28"/>
          <w:szCs w:val="28"/>
        </w:rPr>
      </w:pPr>
      <w:r>
        <w:rPr>
          <w:rFonts w:asciiTheme="minorHAnsi" w:hAnsiTheme="minorHAnsi"/>
          <w:sz w:val="28"/>
          <w:szCs w:val="28"/>
        </w:rPr>
        <w:lastRenderedPageBreak/>
        <w:t>L’observation 4 propose une 3</w:t>
      </w:r>
      <w:r w:rsidRPr="00F059B5">
        <w:rPr>
          <w:rFonts w:asciiTheme="minorHAnsi" w:hAnsiTheme="minorHAnsi"/>
          <w:sz w:val="28"/>
          <w:szCs w:val="28"/>
          <w:vertAlign w:val="superscript"/>
        </w:rPr>
        <w:t>e</w:t>
      </w:r>
      <w:r>
        <w:rPr>
          <w:rFonts w:asciiTheme="minorHAnsi" w:hAnsiTheme="minorHAnsi"/>
          <w:sz w:val="28"/>
          <w:szCs w:val="28"/>
        </w:rPr>
        <w:t xml:space="preserve"> variante par l’ancienne route de Compostelle. Elle va se heurter à une évaluation environnementale qui relèvera la rupture des continuités écologiques, rupture dont l’origine sera la création</w:t>
      </w:r>
      <w:r w:rsidR="000A5EA7">
        <w:rPr>
          <w:rFonts w:asciiTheme="minorHAnsi" w:hAnsiTheme="minorHAnsi"/>
          <w:sz w:val="28"/>
          <w:szCs w:val="28"/>
        </w:rPr>
        <w:t xml:space="preserve"> de « casiers » entre les bretelles de raccordement.</w:t>
      </w:r>
    </w:p>
    <w:p w14:paraId="1FCAB597" w14:textId="77777777" w:rsidR="00437F31" w:rsidRDefault="00437F31" w:rsidP="009B2B4F">
      <w:pPr>
        <w:jc w:val="both"/>
        <w:rPr>
          <w:rFonts w:asciiTheme="minorHAnsi" w:hAnsiTheme="minorHAnsi"/>
          <w:sz w:val="28"/>
          <w:szCs w:val="28"/>
        </w:rPr>
      </w:pPr>
      <w:r>
        <w:rPr>
          <w:rFonts w:asciiTheme="minorHAnsi" w:hAnsiTheme="minorHAnsi"/>
          <w:sz w:val="28"/>
          <w:szCs w:val="28"/>
        </w:rPr>
        <w:t xml:space="preserve">L’observation 9 propose le choix de la route des </w:t>
      </w:r>
      <w:proofErr w:type="spellStart"/>
      <w:r>
        <w:rPr>
          <w:rFonts w:asciiTheme="minorHAnsi" w:hAnsiTheme="minorHAnsi"/>
          <w:sz w:val="28"/>
          <w:szCs w:val="28"/>
        </w:rPr>
        <w:t>Vernèdes</w:t>
      </w:r>
      <w:proofErr w:type="spellEnd"/>
      <w:r>
        <w:rPr>
          <w:rFonts w:asciiTheme="minorHAnsi" w:hAnsiTheme="minorHAnsi"/>
          <w:sz w:val="28"/>
          <w:szCs w:val="28"/>
        </w:rPr>
        <w:t>.</w:t>
      </w:r>
    </w:p>
    <w:p w14:paraId="3EA53780" w14:textId="77777777" w:rsidR="00437F31" w:rsidRDefault="00437F31" w:rsidP="009B2B4F">
      <w:pPr>
        <w:jc w:val="both"/>
        <w:rPr>
          <w:rFonts w:asciiTheme="minorHAnsi" w:hAnsiTheme="minorHAnsi"/>
          <w:sz w:val="28"/>
          <w:szCs w:val="28"/>
        </w:rPr>
      </w:pPr>
      <w:r>
        <w:rPr>
          <w:rFonts w:asciiTheme="minorHAnsi" w:hAnsiTheme="minorHAnsi"/>
          <w:sz w:val="28"/>
          <w:szCs w:val="28"/>
        </w:rPr>
        <w:t xml:space="preserve">L’observation 10 est </w:t>
      </w:r>
      <w:proofErr w:type="gramStart"/>
      <w:r>
        <w:rPr>
          <w:rFonts w:asciiTheme="minorHAnsi" w:hAnsiTheme="minorHAnsi"/>
          <w:sz w:val="28"/>
          <w:szCs w:val="28"/>
        </w:rPr>
        <w:t>intéressante</w:t>
      </w:r>
      <w:proofErr w:type="gramEnd"/>
      <w:r>
        <w:rPr>
          <w:rFonts w:asciiTheme="minorHAnsi" w:hAnsiTheme="minorHAnsi"/>
          <w:sz w:val="28"/>
          <w:szCs w:val="28"/>
        </w:rPr>
        <w:t xml:space="preserve"> surtout sur l’aspect des continuités des aménagements. Les propositions d’aménagement de la route de Puget à Roquebrune devraient s’intégrer d</w:t>
      </w:r>
      <w:r w:rsidR="002A1C37">
        <w:rPr>
          <w:rFonts w:asciiTheme="minorHAnsi" w:hAnsiTheme="minorHAnsi"/>
          <w:sz w:val="28"/>
          <w:szCs w:val="28"/>
        </w:rPr>
        <w:t>ans le projet de co</w:t>
      </w:r>
      <w:r w:rsidR="001C1DB9">
        <w:rPr>
          <w:rFonts w:asciiTheme="minorHAnsi" w:hAnsiTheme="minorHAnsi"/>
          <w:sz w:val="28"/>
          <w:szCs w:val="28"/>
        </w:rPr>
        <w:t xml:space="preserve">ntournement. Celles proposées </w:t>
      </w:r>
      <w:r w:rsidR="002A1C37">
        <w:rPr>
          <w:rFonts w:asciiTheme="minorHAnsi" w:hAnsiTheme="minorHAnsi"/>
          <w:sz w:val="28"/>
          <w:szCs w:val="28"/>
        </w:rPr>
        <w:t xml:space="preserve"> par l’observation ne sont peut être pas celles à retenir</w:t>
      </w:r>
      <w:r w:rsidR="00393ED8">
        <w:rPr>
          <w:rFonts w:asciiTheme="minorHAnsi" w:hAnsiTheme="minorHAnsi"/>
          <w:sz w:val="28"/>
          <w:szCs w:val="28"/>
        </w:rPr>
        <w:t xml:space="preserve">, </w:t>
      </w:r>
      <w:r w:rsidR="002A1C37">
        <w:rPr>
          <w:rFonts w:asciiTheme="minorHAnsi" w:hAnsiTheme="minorHAnsi"/>
          <w:sz w:val="28"/>
          <w:szCs w:val="28"/>
        </w:rPr>
        <w:t xml:space="preserve"> mais le problème existe. </w:t>
      </w:r>
    </w:p>
    <w:p w14:paraId="634EF494" w14:textId="77777777" w:rsidR="00B134AB" w:rsidRDefault="003C5422" w:rsidP="009B2B4F">
      <w:pPr>
        <w:jc w:val="both"/>
        <w:rPr>
          <w:rFonts w:asciiTheme="minorHAnsi" w:hAnsiTheme="minorHAnsi"/>
          <w:sz w:val="28"/>
          <w:szCs w:val="28"/>
        </w:rPr>
      </w:pPr>
      <w:r>
        <w:rPr>
          <w:rFonts w:asciiTheme="minorHAnsi" w:hAnsiTheme="minorHAnsi"/>
          <w:sz w:val="28"/>
          <w:szCs w:val="28"/>
        </w:rPr>
        <w:t>L’observation 13</w:t>
      </w:r>
      <w:r w:rsidR="00B134AB">
        <w:rPr>
          <w:rFonts w:asciiTheme="minorHAnsi" w:hAnsiTheme="minorHAnsi"/>
          <w:sz w:val="28"/>
          <w:szCs w:val="28"/>
        </w:rPr>
        <w:t xml:space="preserve"> préconise le contournement par les </w:t>
      </w:r>
      <w:proofErr w:type="spellStart"/>
      <w:r w:rsidR="00B134AB">
        <w:rPr>
          <w:rFonts w:asciiTheme="minorHAnsi" w:hAnsiTheme="minorHAnsi"/>
          <w:sz w:val="28"/>
          <w:szCs w:val="28"/>
        </w:rPr>
        <w:t>Vernèdes</w:t>
      </w:r>
      <w:proofErr w:type="spellEnd"/>
      <w:r w:rsidR="00B134AB">
        <w:rPr>
          <w:rFonts w:asciiTheme="minorHAnsi" w:hAnsiTheme="minorHAnsi"/>
          <w:sz w:val="28"/>
          <w:szCs w:val="28"/>
        </w:rPr>
        <w:t xml:space="preserve"> et le maintien des deux voies de circulation sur l’actuelle RDN7. </w:t>
      </w:r>
    </w:p>
    <w:p w14:paraId="6709ABC1" w14:textId="77777777" w:rsidR="00B134AB" w:rsidRDefault="00B134AB" w:rsidP="009B2B4F">
      <w:pPr>
        <w:jc w:val="both"/>
        <w:rPr>
          <w:rFonts w:asciiTheme="minorHAnsi" w:hAnsiTheme="minorHAnsi"/>
          <w:sz w:val="28"/>
          <w:szCs w:val="28"/>
        </w:rPr>
      </w:pPr>
      <w:r>
        <w:rPr>
          <w:rFonts w:asciiTheme="minorHAnsi" w:hAnsiTheme="minorHAnsi"/>
          <w:sz w:val="28"/>
          <w:szCs w:val="28"/>
        </w:rPr>
        <w:t xml:space="preserve">L’observation 14 </w:t>
      </w:r>
      <w:r w:rsidR="000C4A50">
        <w:rPr>
          <w:rFonts w:asciiTheme="minorHAnsi" w:hAnsiTheme="minorHAnsi"/>
          <w:sz w:val="28"/>
          <w:szCs w:val="28"/>
        </w:rPr>
        <w:t xml:space="preserve">indique la préférence des rédacteurs pour la solution SUD. Il semble un peu inquiétant </w:t>
      </w:r>
      <w:r w:rsidR="00393ED8">
        <w:rPr>
          <w:rFonts w:asciiTheme="minorHAnsi" w:hAnsiTheme="minorHAnsi"/>
          <w:sz w:val="28"/>
          <w:szCs w:val="28"/>
        </w:rPr>
        <w:t>qu’une des raisons invoquées soit</w:t>
      </w:r>
      <w:r w:rsidR="000C4A50">
        <w:rPr>
          <w:rFonts w:asciiTheme="minorHAnsi" w:hAnsiTheme="minorHAnsi"/>
          <w:sz w:val="28"/>
          <w:szCs w:val="28"/>
        </w:rPr>
        <w:t xml:space="preserve"> « d’irriguer harmonieusement toutes les zones d’activité i</w:t>
      </w:r>
      <w:r w:rsidR="00393ED8">
        <w:rPr>
          <w:rFonts w:asciiTheme="minorHAnsi" w:hAnsiTheme="minorHAnsi"/>
          <w:sz w:val="28"/>
          <w:szCs w:val="28"/>
        </w:rPr>
        <w:t xml:space="preserve">mplantées le long de la RND7 ». </w:t>
      </w:r>
      <w:r w:rsidR="000C4A50">
        <w:rPr>
          <w:rFonts w:asciiTheme="minorHAnsi" w:hAnsiTheme="minorHAnsi"/>
          <w:sz w:val="28"/>
          <w:szCs w:val="28"/>
        </w:rPr>
        <w:t xml:space="preserve"> </w:t>
      </w:r>
      <w:r w:rsidR="003C5422">
        <w:rPr>
          <w:rFonts w:asciiTheme="minorHAnsi" w:hAnsiTheme="minorHAnsi"/>
          <w:sz w:val="28"/>
          <w:szCs w:val="28"/>
        </w:rPr>
        <w:t>Cela</w:t>
      </w:r>
      <w:r w:rsidR="000C4A50">
        <w:rPr>
          <w:rFonts w:asciiTheme="minorHAnsi" w:hAnsiTheme="minorHAnsi"/>
          <w:sz w:val="28"/>
          <w:szCs w:val="28"/>
        </w:rPr>
        <w:t xml:space="preserve"> corrobore les réserves du Conseil Départemental sur le « détournement » de la voie de délestage, d’où sa préférence p</w:t>
      </w:r>
      <w:r w:rsidR="00393ED8">
        <w:rPr>
          <w:rFonts w:asciiTheme="minorHAnsi" w:hAnsiTheme="minorHAnsi"/>
          <w:sz w:val="28"/>
          <w:szCs w:val="28"/>
        </w:rPr>
        <w:t>o</w:t>
      </w:r>
      <w:r w:rsidR="000C4A50">
        <w:rPr>
          <w:rFonts w:asciiTheme="minorHAnsi" w:hAnsiTheme="minorHAnsi"/>
          <w:sz w:val="28"/>
          <w:szCs w:val="28"/>
        </w:rPr>
        <w:t>ur l’</w:t>
      </w:r>
      <w:r w:rsidR="003C5422">
        <w:rPr>
          <w:rFonts w:asciiTheme="minorHAnsi" w:hAnsiTheme="minorHAnsi"/>
          <w:sz w:val="28"/>
          <w:szCs w:val="28"/>
        </w:rPr>
        <w:t>appellation</w:t>
      </w:r>
      <w:r w:rsidR="000C4A50">
        <w:rPr>
          <w:rFonts w:asciiTheme="minorHAnsi" w:hAnsiTheme="minorHAnsi"/>
          <w:sz w:val="28"/>
          <w:szCs w:val="28"/>
        </w:rPr>
        <w:t xml:space="preserve"> « voie de </w:t>
      </w:r>
      <w:r w:rsidR="003C5422">
        <w:rPr>
          <w:rFonts w:asciiTheme="minorHAnsi" w:hAnsiTheme="minorHAnsi"/>
          <w:sz w:val="28"/>
          <w:szCs w:val="28"/>
        </w:rPr>
        <w:t>contournement</w:t>
      </w:r>
      <w:r w:rsidR="000C4A50">
        <w:rPr>
          <w:rFonts w:asciiTheme="minorHAnsi" w:hAnsiTheme="minorHAnsi"/>
          <w:sz w:val="28"/>
          <w:szCs w:val="28"/>
        </w:rPr>
        <w:t> »</w:t>
      </w:r>
      <w:r w:rsidR="003C5422">
        <w:rPr>
          <w:rFonts w:asciiTheme="minorHAnsi" w:hAnsiTheme="minorHAnsi"/>
          <w:sz w:val="28"/>
          <w:szCs w:val="28"/>
        </w:rPr>
        <w:t>. Elle mentionne également la nécessité d’évaluer le report du trafic sur la voie de délestage avant de définir le projet de la requalification.</w:t>
      </w:r>
    </w:p>
    <w:p w14:paraId="790EEAB8" w14:textId="77777777" w:rsidR="004E782B" w:rsidRDefault="00B134AB" w:rsidP="009B2B4F">
      <w:pPr>
        <w:jc w:val="both"/>
        <w:rPr>
          <w:rFonts w:asciiTheme="minorHAnsi" w:hAnsiTheme="minorHAnsi"/>
          <w:sz w:val="28"/>
          <w:szCs w:val="28"/>
        </w:rPr>
      </w:pPr>
      <w:r>
        <w:rPr>
          <w:rFonts w:asciiTheme="minorHAnsi" w:hAnsiTheme="minorHAnsi"/>
          <w:sz w:val="28"/>
          <w:szCs w:val="28"/>
        </w:rPr>
        <w:t xml:space="preserve">L’observation 15 indique que le choix entre les deux projets devraient faire l’objet d’une étude comparative multicritères. </w:t>
      </w:r>
    </w:p>
    <w:p w14:paraId="4C4F8C5B" w14:textId="77777777" w:rsidR="00B134AB" w:rsidRDefault="00B134AB" w:rsidP="009B2B4F">
      <w:pPr>
        <w:jc w:val="both"/>
        <w:rPr>
          <w:rFonts w:asciiTheme="minorHAnsi" w:hAnsiTheme="minorHAnsi"/>
          <w:sz w:val="28"/>
          <w:szCs w:val="28"/>
        </w:rPr>
      </w:pPr>
      <w:r>
        <w:rPr>
          <w:rFonts w:asciiTheme="minorHAnsi" w:hAnsiTheme="minorHAnsi"/>
          <w:sz w:val="28"/>
          <w:szCs w:val="28"/>
        </w:rPr>
        <w:t>L’observation n°13 fournit des informations sur le financement :</w:t>
      </w:r>
    </w:p>
    <w:p w14:paraId="22C84E1C" w14:textId="77777777" w:rsidR="00B134AB" w:rsidRDefault="00B134AB" w:rsidP="009B2B4F">
      <w:pPr>
        <w:jc w:val="both"/>
        <w:rPr>
          <w:rFonts w:asciiTheme="minorHAnsi" w:hAnsiTheme="minorHAnsi"/>
          <w:sz w:val="28"/>
          <w:szCs w:val="28"/>
        </w:rPr>
      </w:pPr>
      <w:r>
        <w:rPr>
          <w:rFonts w:asciiTheme="minorHAnsi" w:hAnsiTheme="minorHAnsi"/>
          <w:sz w:val="28"/>
          <w:szCs w:val="28"/>
        </w:rPr>
        <w:tab/>
        <w:t>1,7 M€ par la CAVEM</w:t>
      </w:r>
    </w:p>
    <w:p w14:paraId="796953D9" w14:textId="77777777" w:rsidR="00B134AB" w:rsidRDefault="00B134AB" w:rsidP="009B2B4F">
      <w:pPr>
        <w:jc w:val="both"/>
        <w:rPr>
          <w:rFonts w:asciiTheme="minorHAnsi" w:hAnsiTheme="minorHAnsi"/>
          <w:sz w:val="28"/>
          <w:szCs w:val="28"/>
        </w:rPr>
      </w:pPr>
      <w:r>
        <w:rPr>
          <w:rFonts w:asciiTheme="minorHAnsi" w:hAnsiTheme="minorHAnsi"/>
          <w:sz w:val="28"/>
          <w:szCs w:val="28"/>
        </w:rPr>
        <w:tab/>
        <w:t xml:space="preserve">2,5M€ par les opérateurs s’installant aux </w:t>
      </w:r>
      <w:proofErr w:type="spellStart"/>
      <w:r>
        <w:rPr>
          <w:rFonts w:asciiTheme="minorHAnsi" w:hAnsiTheme="minorHAnsi"/>
          <w:sz w:val="28"/>
          <w:szCs w:val="28"/>
        </w:rPr>
        <w:t>Aubredes</w:t>
      </w:r>
      <w:proofErr w:type="spellEnd"/>
      <w:r>
        <w:rPr>
          <w:rFonts w:asciiTheme="minorHAnsi" w:hAnsiTheme="minorHAnsi"/>
          <w:sz w:val="28"/>
          <w:szCs w:val="28"/>
        </w:rPr>
        <w:t>.</w:t>
      </w:r>
    </w:p>
    <w:p w14:paraId="58C29734" w14:textId="77777777" w:rsidR="003C5422" w:rsidRDefault="00B134AB" w:rsidP="009B2B4F">
      <w:pPr>
        <w:jc w:val="both"/>
        <w:rPr>
          <w:rFonts w:asciiTheme="minorHAnsi" w:hAnsiTheme="minorHAnsi"/>
          <w:sz w:val="28"/>
          <w:szCs w:val="28"/>
        </w:rPr>
      </w:pPr>
      <w:r>
        <w:rPr>
          <w:rFonts w:asciiTheme="minorHAnsi" w:hAnsiTheme="minorHAnsi"/>
          <w:sz w:val="28"/>
          <w:szCs w:val="28"/>
        </w:rPr>
        <w:t>Il faudrait s’assurer que ces 2,5 M€ concerne</w:t>
      </w:r>
      <w:r w:rsidR="00C57D8B">
        <w:rPr>
          <w:rFonts w:asciiTheme="minorHAnsi" w:hAnsiTheme="minorHAnsi"/>
          <w:sz w:val="28"/>
          <w:szCs w:val="28"/>
        </w:rPr>
        <w:t>nt</w:t>
      </w:r>
      <w:r>
        <w:rPr>
          <w:rFonts w:asciiTheme="minorHAnsi" w:hAnsiTheme="minorHAnsi"/>
          <w:sz w:val="28"/>
          <w:szCs w:val="28"/>
        </w:rPr>
        <w:t xml:space="preserve"> la voie de délestage et non les travaux en souterrain pour alléger la RDN7 existante.</w:t>
      </w:r>
    </w:p>
    <w:p w14:paraId="3C2F8AF8" w14:textId="77777777" w:rsidR="003C5422" w:rsidRDefault="003C5422" w:rsidP="009B2B4F">
      <w:pPr>
        <w:jc w:val="both"/>
        <w:rPr>
          <w:rFonts w:asciiTheme="minorHAnsi" w:hAnsiTheme="minorHAnsi"/>
          <w:sz w:val="28"/>
          <w:szCs w:val="28"/>
        </w:rPr>
      </w:pPr>
      <w:r>
        <w:rPr>
          <w:rFonts w:asciiTheme="minorHAnsi" w:hAnsiTheme="minorHAnsi"/>
          <w:sz w:val="28"/>
          <w:szCs w:val="28"/>
        </w:rPr>
        <w:t xml:space="preserve">L’observation 68 fait une comparaison sur plusieurs critères entre les deux solutions. Cette étude est convaincante mais elle oublie, en faveur du projet des </w:t>
      </w:r>
      <w:proofErr w:type="spellStart"/>
      <w:r>
        <w:rPr>
          <w:rFonts w:asciiTheme="minorHAnsi" w:hAnsiTheme="minorHAnsi"/>
          <w:sz w:val="28"/>
          <w:szCs w:val="28"/>
        </w:rPr>
        <w:t>Vernèdes</w:t>
      </w:r>
      <w:proofErr w:type="spellEnd"/>
      <w:r>
        <w:rPr>
          <w:rFonts w:asciiTheme="minorHAnsi" w:hAnsiTheme="minorHAnsi"/>
          <w:sz w:val="28"/>
          <w:szCs w:val="28"/>
        </w:rPr>
        <w:t>, que même s’il y a des travaux importants, il n’y aura pas de modification des continuités écologiques</w:t>
      </w:r>
      <w:r w:rsidR="00C57D8B">
        <w:rPr>
          <w:rFonts w:asciiTheme="minorHAnsi" w:hAnsiTheme="minorHAnsi"/>
          <w:sz w:val="28"/>
          <w:szCs w:val="28"/>
        </w:rPr>
        <w:t> :</w:t>
      </w:r>
      <w:r>
        <w:rPr>
          <w:rFonts w:asciiTheme="minorHAnsi" w:hAnsiTheme="minorHAnsi"/>
          <w:sz w:val="28"/>
          <w:szCs w:val="28"/>
        </w:rPr>
        <w:t xml:space="preserve"> la « digue » existe et les corridors écologiques se sont recréés depuis le temps. </w:t>
      </w:r>
    </w:p>
    <w:p w14:paraId="06F32736" w14:textId="77777777" w:rsidR="003C5422" w:rsidRDefault="003C5422" w:rsidP="009B2B4F">
      <w:pPr>
        <w:jc w:val="both"/>
        <w:rPr>
          <w:rFonts w:asciiTheme="minorHAnsi" w:hAnsiTheme="minorHAnsi"/>
          <w:sz w:val="28"/>
          <w:szCs w:val="28"/>
        </w:rPr>
      </w:pPr>
    </w:p>
    <w:p w14:paraId="3933F14C" w14:textId="77777777" w:rsidR="003C5422" w:rsidRDefault="002A1C37" w:rsidP="009B2B4F">
      <w:pPr>
        <w:jc w:val="both"/>
        <w:rPr>
          <w:rFonts w:asciiTheme="minorHAnsi" w:hAnsiTheme="minorHAnsi"/>
          <w:sz w:val="28"/>
          <w:szCs w:val="28"/>
        </w:rPr>
      </w:pPr>
      <w:r>
        <w:rPr>
          <w:rFonts w:asciiTheme="minorHAnsi" w:hAnsiTheme="minorHAnsi"/>
          <w:sz w:val="28"/>
          <w:szCs w:val="28"/>
        </w:rPr>
        <w:t>L’observation 17 concerne le contournement de Roquebrune avec   un avis favorable</w:t>
      </w:r>
      <w:r w:rsidR="00C57D8B">
        <w:rPr>
          <w:rFonts w:asciiTheme="minorHAnsi" w:hAnsiTheme="minorHAnsi"/>
          <w:sz w:val="28"/>
          <w:szCs w:val="28"/>
        </w:rPr>
        <w:t>. L’observation N°10 mentionne succinctement</w:t>
      </w:r>
      <w:r>
        <w:rPr>
          <w:rFonts w:asciiTheme="minorHAnsi" w:hAnsiTheme="minorHAnsi"/>
          <w:sz w:val="28"/>
          <w:szCs w:val="28"/>
        </w:rPr>
        <w:t xml:space="preserve"> des aménagements nécessaires pour la sortie sur la RDN7 comme pour la voie de contournement de Puget. </w:t>
      </w:r>
    </w:p>
    <w:p w14:paraId="18BCD0AC" w14:textId="77777777" w:rsidR="00437F31" w:rsidRDefault="00437F31" w:rsidP="009B2B4F">
      <w:pPr>
        <w:jc w:val="both"/>
        <w:rPr>
          <w:rFonts w:asciiTheme="minorHAnsi" w:hAnsiTheme="minorHAnsi"/>
          <w:sz w:val="28"/>
          <w:szCs w:val="28"/>
        </w:rPr>
      </w:pPr>
    </w:p>
    <w:p w14:paraId="1E9E04B8" w14:textId="77777777" w:rsidR="002A1C37" w:rsidRDefault="002A1C37" w:rsidP="009B2B4F">
      <w:pPr>
        <w:jc w:val="both"/>
        <w:rPr>
          <w:rFonts w:asciiTheme="minorHAnsi" w:hAnsiTheme="minorHAnsi"/>
          <w:sz w:val="28"/>
          <w:szCs w:val="28"/>
        </w:rPr>
      </w:pPr>
    </w:p>
    <w:p w14:paraId="2F27BD18" w14:textId="77777777" w:rsidR="004E782B" w:rsidRDefault="004E782B" w:rsidP="009B2B4F">
      <w:pPr>
        <w:jc w:val="both"/>
        <w:rPr>
          <w:rFonts w:asciiTheme="minorHAnsi" w:hAnsiTheme="minorHAnsi"/>
          <w:sz w:val="28"/>
          <w:szCs w:val="28"/>
        </w:rPr>
      </w:pPr>
    </w:p>
    <w:p w14:paraId="228E08AE" w14:textId="77777777" w:rsidR="004E782B" w:rsidRDefault="004E782B" w:rsidP="009B2B4F">
      <w:pPr>
        <w:jc w:val="both"/>
        <w:rPr>
          <w:rFonts w:asciiTheme="minorHAnsi" w:hAnsiTheme="minorHAnsi"/>
          <w:sz w:val="28"/>
          <w:szCs w:val="28"/>
        </w:rPr>
      </w:pPr>
    </w:p>
    <w:p w14:paraId="3DEFAF36" w14:textId="77777777" w:rsidR="004E782B" w:rsidRDefault="004E782B" w:rsidP="009B2B4F">
      <w:pPr>
        <w:jc w:val="both"/>
        <w:rPr>
          <w:rFonts w:asciiTheme="minorHAnsi" w:hAnsiTheme="minorHAnsi"/>
          <w:sz w:val="28"/>
          <w:szCs w:val="28"/>
        </w:rPr>
      </w:pPr>
    </w:p>
    <w:p w14:paraId="2F2186B5" w14:textId="77777777" w:rsidR="004E782B" w:rsidRDefault="004E782B" w:rsidP="009B2B4F">
      <w:pPr>
        <w:jc w:val="both"/>
        <w:rPr>
          <w:rFonts w:asciiTheme="minorHAnsi" w:hAnsiTheme="minorHAnsi"/>
          <w:sz w:val="28"/>
          <w:szCs w:val="28"/>
        </w:rPr>
      </w:pPr>
    </w:p>
    <w:p w14:paraId="34398A4C" w14:textId="77777777" w:rsidR="004E782B" w:rsidRPr="000F7759" w:rsidRDefault="004E782B" w:rsidP="009B2B4F">
      <w:pPr>
        <w:jc w:val="both"/>
        <w:rPr>
          <w:rFonts w:asciiTheme="minorHAnsi" w:hAnsiTheme="minorHAnsi"/>
          <w:sz w:val="28"/>
          <w:szCs w:val="28"/>
        </w:rPr>
      </w:pPr>
    </w:p>
    <w:p w14:paraId="1E7B5676" w14:textId="77777777" w:rsidR="00437F31" w:rsidRDefault="00437F31" w:rsidP="009B2B4F">
      <w:pPr>
        <w:jc w:val="both"/>
        <w:rPr>
          <w:rFonts w:asciiTheme="minorHAnsi" w:hAnsiTheme="minorHAnsi"/>
          <w:sz w:val="28"/>
          <w:szCs w:val="28"/>
        </w:rPr>
      </w:pPr>
    </w:p>
    <w:p w14:paraId="7CB09FF7" w14:textId="77777777" w:rsidR="00262EB6" w:rsidRPr="00AA4ECD" w:rsidRDefault="00262EB6" w:rsidP="009B2B4F">
      <w:pPr>
        <w:jc w:val="both"/>
        <w:rPr>
          <w:rFonts w:asciiTheme="minorHAnsi" w:hAnsiTheme="minorHAnsi"/>
          <w:sz w:val="28"/>
          <w:szCs w:val="28"/>
        </w:rPr>
      </w:pPr>
    </w:p>
    <w:p w14:paraId="1EF5C24A" w14:textId="77777777" w:rsidR="002A4F40" w:rsidRPr="00AA4ECD" w:rsidRDefault="00115D21" w:rsidP="009B2B4F">
      <w:pPr>
        <w:jc w:val="both"/>
        <w:rPr>
          <w:rFonts w:asciiTheme="minorHAnsi" w:hAnsiTheme="minorHAnsi"/>
          <w:b/>
          <w:sz w:val="28"/>
          <w:szCs w:val="28"/>
        </w:rPr>
      </w:pPr>
      <w:r w:rsidRPr="00AA4ECD">
        <w:rPr>
          <w:rFonts w:asciiTheme="minorHAnsi" w:hAnsiTheme="minorHAnsi"/>
          <w:b/>
          <w:sz w:val="28"/>
          <w:szCs w:val="28"/>
        </w:rPr>
        <w:lastRenderedPageBreak/>
        <w:t>I-5</w:t>
      </w:r>
      <w:r w:rsidR="0033695E" w:rsidRPr="00AA4ECD">
        <w:rPr>
          <w:rFonts w:asciiTheme="minorHAnsi" w:hAnsiTheme="minorHAnsi"/>
          <w:b/>
          <w:sz w:val="28"/>
          <w:szCs w:val="28"/>
        </w:rPr>
        <w:t>-3</w:t>
      </w:r>
      <w:r w:rsidR="00E356D0">
        <w:rPr>
          <w:rFonts w:asciiTheme="minorHAnsi" w:hAnsiTheme="minorHAnsi"/>
          <w:b/>
          <w:sz w:val="28"/>
          <w:szCs w:val="28"/>
        </w:rPr>
        <w:t xml:space="preserve"> </w:t>
      </w:r>
      <w:r w:rsidR="00B30C86">
        <w:rPr>
          <w:rFonts w:asciiTheme="minorHAnsi" w:hAnsiTheme="minorHAnsi"/>
          <w:b/>
          <w:sz w:val="28"/>
          <w:szCs w:val="28"/>
        </w:rPr>
        <w:t>Autres aménagements de voierie</w:t>
      </w:r>
      <w:r w:rsidR="002A4F40">
        <w:rPr>
          <w:rFonts w:asciiTheme="minorHAnsi" w:hAnsiTheme="minorHAnsi"/>
          <w:b/>
          <w:sz w:val="28"/>
          <w:szCs w:val="28"/>
        </w:rPr>
        <w:t xml:space="preserve"> (observations 4, 5, 10, 18</w:t>
      </w:r>
      <w:r w:rsidR="00630F43">
        <w:rPr>
          <w:rFonts w:asciiTheme="minorHAnsi" w:hAnsiTheme="minorHAnsi"/>
          <w:b/>
          <w:sz w:val="28"/>
          <w:szCs w:val="28"/>
        </w:rPr>
        <w:t>, 20, 21, 22,</w:t>
      </w:r>
      <w:r w:rsidR="0087634E">
        <w:rPr>
          <w:rFonts w:asciiTheme="minorHAnsi" w:hAnsiTheme="minorHAnsi"/>
          <w:b/>
          <w:sz w:val="28"/>
          <w:szCs w:val="28"/>
        </w:rPr>
        <w:t xml:space="preserve"> 23, 24, 26, 27, 28, 29, </w:t>
      </w:r>
      <w:r w:rsidR="002A4F40">
        <w:rPr>
          <w:rFonts w:asciiTheme="minorHAnsi" w:hAnsiTheme="minorHAnsi"/>
          <w:b/>
          <w:sz w:val="28"/>
          <w:szCs w:val="28"/>
        </w:rPr>
        <w:t>30, 32</w:t>
      </w:r>
      <w:r w:rsidR="00630F43">
        <w:rPr>
          <w:rFonts w:asciiTheme="minorHAnsi" w:hAnsiTheme="minorHAnsi"/>
          <w:b/>
          <w:sz w:val="28"/>
          <w:szCs w:val="28"/>
        </w:rPr>
        <w:t>,</w:t>
      </w:r>
      <w:r w:rsidR="002A4F40">
        <w:rPr>
          <w:rFonts w:asciiTheme="minorHAnsi" w:hAnsiTheme="minorHAnsi"/>
          <w:b/>
          <w:sz w:val="28"/>
          <w:szCs w:val="28"/>
        </w:rPr>
        <w:t xml:space="preserve"> 63, 66, 67</w:t>
      </w:r>
    </w:p>
    <w:p w14:paraId="552B5897" w14:textId="77777777" w:rsidR="00911296" w:rsidRPr="00AA4ECD" w:rsidRDefault="00911296" w:rsidP="009B2B4F">
      <w:pPr>
        <w:jc w:val="both"/>
        <w:rPr>
          <w:rFonts w:asciiTheme="minorHAnsi" w:hAnsiTheme="minorHAnsi"/>
          <w:b/>
          <w:sz w:val="28"/>
          <w:szCs w:val="28"/>
        </w:rPr>
      </w:pPr>
      <w:r w:rsidRPr="00AA4ECD">
        <w:rPr>
          <w:rFonts w:asciiTheme="minorHAnsi" w:hAnsiTheme="minorHAnsi"/>
          <w:b/>
          <w:sz w:val="28"/>
          <w:szCs w:val="28"/>
        </w:rPr>
        <w:tab/>
      </w:r>
    </w:p>
    <w:p w14:paraId="7AF26C2C" w14:textId="77777777" w:rsidR="00B30C86" w:rsidRDefault="00CD4E69" w:rsidP="009B2B4F">
      <w:pPr>
        <w:jc w:val="both"/>
        <w:rPr>
          <w:rFonts w:asciiTheme="minorHAnsi" w:hAnsiTheme="minorHAnsi"/>
          <w:sz w:val="28"/>
          <w:szCs w:val="28"/>
        </w:rPr>
      </w:pPr>
      <w:r>
        <w:rPr>
          <w:rFonts w:asciiTheme="minorHAnsi" w:hAnsiTheme="minorHAnsi"/>
          <w:sz w:val="28"/>
          <w:szCs w:val="28"/>
        </w:rPr>
        <w:t xml:space="preserve">Ils sont relativement limités et concernent 3 zones </w:t>
      </w:r>
    </w:p>
    <w:p w14:paraId="412CD396" w14:textId="77777777" w:rsidR="00CD4E69" w:rsidRDefault="00CD4E69" w:rsidP="009B2B4F">
      <w:pPr>
        <w:jc w:val="both"/>
        <w:rPr>
          <w:rFonts w:asciiTheme="minorHAnsi" w:hAnsiTheme="minorHAnsi"/>
          <w:sz w:val="28"/>
          <w:szCs w:val="28"/>
        </w:rPr>
      </w:pPr>
    </w:p>
    <w:p w14:paraId="6FBE0837" w14:textId="77777777" w:rsidR="00CD4E69" w:rsidRDefault="00CD4E69" w:rsidP="009B2B4F">
      <w:pPr>
        <w:pStyle w:val="Paragraphedeliste"/>
        <w:numPr>
          <w:ilvl w:val="0"/>
          <w:numId w:val="24"/>
        </w:numPr>
        <w:jc w:val="both"/>
        <w:rPr>
          <w:rFonts w:asciiTheme="minorHAnsi" w:hAnsiTheme="minorHAnsi"/>
          <w:sz w:val="28"/>
          <w:szCs w:val="28"/>
        </w:rPr>
      </w:pPr>
      <w:r w:rsidRPr="00CD4E69">
        <w:rPr>
          <w:rFonts w:asciiTheme="minorHAnsi" w:hAnsiTheme="minorHAnsi"/>
          <w:sz w:val="28"/>
          <w:szCs w:val="28"/>
        </w:rPr>
        <w:t xml:space="preserve">Avenue </w:t>
      </w:r>
      <w:proofErr w:type="spellStart"/>
      <w:r w:rsidRPr="00CD4E69">
        <w:rPr>
          <w:rFonts w:asciiTheme="minorHAnsi" w:hAnsiTheme="minorHAnsi"/>
          <w:sz w:val="28"/>
          <w:szCs w:val="28"/>
        </w:rPr>
        <w:t>Sankt</w:t>
      </w:r>
      <w:proofErr w:type="spellEnd"/>
      <w:r w:rsidRPr="00CD4E69">
        <w:rPr>
          <w:rFonts w:asciiTheme="minorHAnsi" w:hAnsiTheme="minorHAnsi"/>
          <w:sz w:val="28"/>
          <w:szCs w:val="28"/>
        </w:rPr>
        <w:t xml:space="preserve"> </w:t>
      </w:r>
      <w:proofErr w:type="spellStart"/>
      <w:r w:rsidRPr="00CD4E69">
        <w:rPr>
          <w:rFonts w:asciiTheme="minorHAnsi" w:hAnsiTheme="minorHAnsi"/>
          <w:sz w:val="28"/>
          <w:szCs w:val="28"/>
        </w:rPr>
        <w:t>Georgen</w:t>
      </w:r>
      <w:proofErr w:type="spellEnd"/>
      <w:r>
        <w:rPr>
          <w:rFonts w:asciiTheme="minorHAnsi" w:hAnsiTheme="minorHAnsi"/>
          <w:sz w:val="28"/>
          <w:szCs w:val="28"/>
        </w:rPr>
        <w:t xml:space="preserve"> à Saint Raphaël (nombreuses observations, voir ci-dessus page 36)</w:t>
      </w:r>
      <w:r w:rsidR="003B333A">
        <w:rPr>
          <w:rFonts w:asciiTheme="minorHAnsi" w:hAnsiTheme="minorHAnsi"/>
          <w:sz w:val="28"/>
          <w:szCs w:val="28"/>
        </w:rPr>
        <w:t>.</w:t>
      </w:r>
    </w:p>
    <w:p w14:paraId="684E274E" w14:textId="77777777" w:rsidR="00CD4E69" w:rsidRDefault="00CD4E69" w:rsidP="009B2B4F">
      <w:pPr>
        <w:pStyle w:val="Paragraphedeliste"/>
        <w:numPr>
          <w:ilvl w:val="0"/>
          <w:numId w:val="24"/>
        </w:numPr>
        <w:jc w:val="both"/>
        <w:rPr>
          <w:rFonts w:asciiTheme="minorHAnsi" w:hAnsiTheme="minorHAnsi"/>
          <w:sz w:val="28"/>
          <w:szCs w:val="28"/>
        </w:rPr>
      </w:pPr>
      <w:r>
        <w:rPr>
          <w:rFonts w:asciiTheme="minorHAnsi" w:hAnsiTheme="minorHAnsi"/>
          <w:sz w:val="28"/>
          <w:szCs w:val="28"/>
        </w:rPr>
        <w:t xml:space="preserve">La Via </w:t>
      </w:r>
      <w:proofErr w:type="spellStart"/>
      <w:r>
        <w:rPr>
          <w:rFonts w:asciiTheme="minorHAnsi" w:hAnsiTheme="minorHAnsi"/>
          <w:sz w:val="28"/>
          <w:szCs w:val="28"/>
        </w:rPr>
        <w:t>Aurelia</w:t>
      </w:r>
      <w:proofErr w:type="spellEnd"/>
      <w:r>
        <w:rPr>
          <w:rFonts w:asciiTheme="minorHAnsi" w:hAnsiTheme="minorHAnsi"/>
          <w:sz w:val="28"/>
          <w:szCs w:val="28"/>
        </w:rPr>
        <w:t xml:space="preserve"> à la Tour de Mare</w:t>
      </w:r>
      <w:r w:rsidR="003B333A">
        <w:rPr>
          <w:rFonts w:asciiTheme="minorHAnsi" w:hAnsiTheme="minorHAnsi"/>
          <w:sz w:val="28"/>
          <w:szCs w:val="28"/>
        </w:rPr>
        <w:t>.</w:t>
      </w:r>
    </w:p>
    <w:p w14:paraId="1946C8F5" w14:textId="77777777" w:rsidR="00CD4E69" w:rsidRPr="00CD4E69" w:rsidRDefault="00CD4E69" w:rsidP="009B2B4F">
      <w:pPr>
        <w:pStyle w:val="Paragraphedeliste"/>
        <w:numPr>
          <w:ilvl w:val="0"/>
          <w:numId w:val="24"/>
        </w:numPr>
        <w:jc w:val="both"/>
        <w:rPr>
          <w:rFonts w:asciiTheme="minorHAnsi" w:hAnsiTheme="minorHAnsi"/>
          <w:sz w:val="28"/>
          <w:szCs w:val="28"/>
        </w:rPr>
      </w:pPr>
      <w:r>
        <w:rPr>
          <w:rFonts w:asciiTheme="minorHAnsi" w:hAnsiTheme="minorHAnsi"/>
          <w:sz w:val="28"/>
          <w:szCs w:val="28"/>
        </w:rPr>
        <w:t xml:space="preserve">Le rond point SPAR aux </w:t>
      </w:r>
      <w:proofErr w:type="spellStart"/>
      <w:r>
        <w:rPr>
          <w:rFonts w:asciiTheme="minorHAnsi" w:hAnsiTheme="minorHAnsi"/>
          <w:sz w:val="28"/>
          <w:szCs w:val="28"/>
        </w:rPr>
        <w:t>Issambres</w:t>
      </w:r>
      <w:proofErr w:type="spellEnd"/>
      <w:r w:rsidR="003B333A">
        <w:rPr>
          <w:rFonts w:asciiTheme="minorHAnsi" w:hAnsiTheme="minorHAnsi"/>
          <w:sz w:val="28"/>
          <w:szCs w:val="28"/>
        </w:rPr>
        <w:t> ;</w:t>
      </w:r>
    </w:p>
    <w:p w14:paraId="4B982EE1" w14:textId="77777777" w:rsidR="00CD4E69" w:rsidRDefault="00CD4E69" w:rsidP="009B2B4F">
      <w:pPr>
        <w:jc w:val="both"/>
        <w:rPr>
          <w:rFonts w:asciiTheme="minorHAnsi" w:hAnsiTheme="minorHAnsi"/>
          <w:sz w:val="28"/>
          <w:szCs w:val="28"/>
        </w:rPr>
      </w:pPr>
      <w:r>
        <w:rPr>
          <w:rFonts w:asciiTheme="minorHAnsi" w:hAnsiTheme="minorHAnsi"/>
          <w:sz w:val="28"/>
          <w:szCs w:val="28"/>
        </w:rPr>
        <w:t xml:space="preserve">Ces trois points sont de la compétence des communes mais dans le cadre des objectifs du PDU, la CAVEM a son avis à donner. Le point 3 pourrait bénéficier d’une analyse du trafic et d’un avis à la commune de Roquebrune. </w:t>
      </w:r>
    </w:p>
    <w:p w14:paraId="284B3958" w14:textId="77777777" w:rsidR="00CD4E69" w:rsidRPr="00CD4E69" w:rsidRDefault="00CD4E69" w:rsidP="009B2B4F">
      <w:pPr>
        <w:jc w:val="both"/>
        <w:rPr>
          <w:rFonts w:asciiTheme="minorHAnsi" w:hAnsiTheme="minorHAnsi"/>
          <w:sz w:val="28"/>
          <w:szCs w:val="28"/>
        </w:rPr>
      </w:pPr>
      <w:r>
        <w:rPr>
          <w:rFonts w:asciiTheme="minorHAnsi" w:hAnsiTheme="minorHAnsi"/>
          <w:sz w:val="28"/>
          <w:szCs w:val="28"/>
        </w:rPr>
        <w:t>Les points 1 et 2</w:t>
      </w:r>
      <w:r w:rsidR="003B333A">
        <w:rPr>
          <w:rFonts w:asciiTheme="minorHAnsi" w:hAnsiTheme="minorHAnsi"/>
          <w:sz w:val="28"/>
          <w:szCs w:val="28"/>
        </w:rPr>
        <w:t xml:space="preserve"> sont dans des zones prévues</w:t>
      </w:r>
      <w:r>
        <w:rPr>
          <w:rFonts w:asciiTheme="minorHAnsi" w:hAnsiTheme="minorHAnsi"/>
          <w:sz w:val="28"/>
          <w:szCs w:val="28"/>
        </w:rPr>
        <w:t xml:space="preserve"> </w:t>
      </w:r>
      <w:r w:rsidR="003B333A">
        <w:rPr>
          <w:rFonts w:asciiTheme="minorHAnsi" w:hAnsiTheme="minorHAnsi"/>
          <w:sz w:val="28"/>
          <w:szCs w:val="28"/>
        </w:rPr>
        <w:t xml:space="preserve">pour l’aménagement de « zones de partage ». La création de zone 30 peut être envisagée. . </w:t>
      </w:r>
    </w:p>
    <w:p w14:paraId="68E3A302" w14:textId="77777777" w:rsidR="00DA69F6" w:rsidRPr="00AA4ECD" w:rsidRDefault="00DA69F6" w:rsidP="009B2B4F">
      <w:pPr>
        <w:ind w:left="720"/>
        <w:jc w:val="both"/>
        <w:rPr>
          <w:rFonts w:asciiTheme="minorHAnsi" w:hAnsiTheme="minorHAnsi"/>
          <w:sz w:val="28"/>
          <w:szCs w:val="28"/>
        </w:rPr>
      </w:pPr>
    </w:p>
    <w:p w14:paraId="7FF16CD9" w14:textId="77777777" w:rsidR="00C72424" w:rsidRPr="00AA4ECD" w:rsidRDefault="00DA69F6" w:rsidP="009B2B4F">
      <w:pPr>
        <w:ind w:left="720"/>
        <w:jc w:val="both"/>
        <w:rPr>
          <w:rFonts w:asciiTheme="minorHAnsi" w:hAnsiTheme="minorHAnsi"/>
          <w:sz w:val="28"/>
          <w:szCs w:val="28"/>
        </w:rPr>
      </w:pPr>
      <w:r w:rsidRPr="00AA4ECD">
        <w:rPr>
          <w:rFonts w:asciiTheme="minorHAnsi" w:hAnsiTheme="minorHAnsi"/>
          <w:sz w:val="28"/>
          <w:szCs w:val="28"/>
        </w:rPr>
        <w:t xml:space="preserve"> </w:t>
      </w:r>
    </w:p>
    <w:p w14:paraId="6BE9BAF6" w14:textId="77777777" w:rsidR="002A4F40" w:rsidRDefault="00115D21" w:rsidP="009B2B4F">
      <w:pPr>
        <w:jc w:val="both"/>
        <w:rPr>
          <w:rFonts w:asciiTheme="minorHAnsi" w:hAnsiTheme="minorHAnsi"/>
          <w:b/>
          <w:sz w:val="28"/>
          <w:szCs w:val="28"/>
        </w:rPr>
      </w:pPr>
      <w:r w:rsidRPr="00AA4ECD">
        <w:rPr>
          <w:rFonts w:asciiTheme="minorHAnsi" w:hAnsiTheme="minorHAnsi"/>
          <w:b/>
          <w:sz w:val="28"/>
          <w:szCs w:val="28"/>
        </w:rPr>
        <w:t>I-5</w:t>
      </w:r>
      <w:r w:rsidR="0033695E" w:rsidRPr="00AA4ECD">
        <w:rPr>
          <w:rFonts w:asciiTheme="minorHAnsi" w:hAnsiTheme="minorHAnsi"/>
          <w:b/>
          <w:sz w:val="28"/>
          <w:szCs w:val="28"/>
        </w:rPr>
        <w:t xml:space="preserve">-4 </w:t>
      </w:r>
      <w:r w:rsidR="00B30C86">
        <w:rPr>
          <w:rFonts w:asciiTheme="minorHAnsi" w:hAnsiTheme="minorHAnsi"/>
          <w:b/>
          <w:sz w:val="28"/>
          <w:szCs w:val="28"/>
        </w:rPr>
        <w:t>Transports en commun</w:t>
      </w:r>
      <w:r w:rsidR="002A4F40">
        <w:rPr>
          <w:rFonts w:asciiTheme="minorHAnsi" w:hAnsiTheme="minorHAnsi"/>
          <w:b/>
          <w:sz w:val="28"/>
          <w:szCs w:val="28"/>
        </w:rPr>
        <w:t xml:space="preserve"> (</w:t>
      </w:r>
      <w:r w:rsidR="00E64864">
        <w:rPr>
          <w:rFonts w:asciiTheme="minorHAnsi" w:hAnsiTheme="minorHAnsi"/>
          <w:b/>
          <w:sz w:val="28"/>
          <w:szCs w:val="28"/>
        </w:rPr>
        <w:t xml:space="preserve">personnes associées, </w:t>
      </w:r>
      <w:r w:rsidR="002A4F40">
        <w:rPr>
          <w:rFonts w:asciiTheme="minorHAnsi" w:hAnsiTheme="minorHAnsi"/>
          <w:b/>
          <w:sz w:val="28"/>
          <w:szCs w:val="28"/>
        </w:rPr>
        <w:t>observations 1, 7, 9, 10, 12, 14, 16, 18, 19, 20, 21, 25, 27, 28, 29, 31, 32, 33, 34, 35, 36, 37, 38, 39, 40, 41, 42, 43, 44, 45, 46, 47, 48, 49, 50, 51, 52, 53, 54, 55, 56, 57, 58, 59, 60, 61, 62, 63, 64, 65, 66, 67, 69, 70</w:t>
      </w:r>
      <w:r w:rsidR="003B333A">
        <w:rPr>
          <w:rFonts w:asciiTheme="minorHAnsi" w:hAnsiTheme="minorHAnsi"/>
          <w:b/>
          <w:sz w:val="28"/>
          <w:szCs w:val="28"/>
        </w:rPr>
        <w:t>.</w:t>
      </w:r>
    </w:p>
    <w:p w14:paraId="00B67292" w14:textId="77777777" w:rsidR="003B333A" w:rsidRDefault="003B333A" w:rsidP="009B2B4F">
      <w:pPr>
        <w:jc w:val="both"/>
        <w:rPr>
          <w:rFonts w:asciiTheme="minorHAnsi" w:hAnsiTheme="minorHAnsi"/>
          <w:b/>
          <w:sz w:val="28"/>
          <w:szCs w:val="28"/>
        </w:rPr>
      </w:pPr>
    </w:p>
    <w:p w14:paraId="7256009C" w14:textId="77777777" w:rsidR="00AC2E44" w:rsidRDefault="003B333A" w:rsidP="009B2B4F">
      <w:pPr>
        <w:jc w:val="both"/>
        <w:rPr>
          <w:rFonts w:asciiTheme="minorHAnsi" w:hAnsiTheme="minorHAnsi"/>
          <w:sz w:val="28"/>
          <w:szCs w:val="28"/>
        </w:rPr>
      </w:pPr>
      <w:r w:rsidRPr="003B333A">
        <w:rPr>
          <w:rFonts w:asciiTheme="minorHAnsi" w:hAnsiTheme="minorHAnsi"/>
          <w:sz w:val="28"/>
          <w:szCs w:val="28"/>
        </w:rPr>
        <w:t>Les remarques port</w:t>
      </w:r>
      <w:r w:rsidR="00696FF6">
        <w:rPr>
          <w:rFonts w:asciiTheme="minorHAnsi" w:hAnsiTheme="minorHAnsi"/>
          <w:sz w:val="28"/>
          <w:szCs w:val="28"/>
        </w:rPr>
        <w:t xml:space="preserve">ent sur la cohérence du service avec beaucoup de remarques sur les correspondances. Les demandes de service vers l’hôpital et vers les établissements scolaires doivent être améliorées (y compris vers la nouvelle zone médicale d’Epsilon). </w:t>
      </w:r>
    </w:p>
    <w:p w14:paraId="68625C01" w14:textId="77777777" w:rsidR="00C61C78" w:rsidRDefault="00C61C78" w:rsidP="009B2B4F">
      <w:pPr>
        <w:jc w:val="both"/>
        <w:rPr>
          <w:rFonts w:asciiTheme="minorHAnsi" w:hAnsiTheme="minorHAnsi"/>
          <w:sz w:val="28"/>
          <w:szCs w:val="28"/>
        </w:rPr>
      </w:pPr>
    </w:p>
    <w:p w14:paraId="207076FF" w14:textId="77777777" w:rsidR="00C8279A" w:rsidRDefault="00C8279A" w:rsidP="009B2B4F">
      <w:pPr>
        <w:jc w:val="both"/>
        <w:rPr>
          <w:rFonts w:asciiTheme="minorHAnsi" w:hAnsiTheme="minorHAnsi"/>
          <w:sz w:val="28"/>
          <w:szCs w:val="28"/>
        </w:rPr>
      </w:pPr>
    </w:p>
    <w:p w14:paraId="1591C5F1" w14:textId="77777777" w:rsidR="00C8279A" w:rsidRDefault="00C8279A" w:rsidP="009B2B4F">
      <w:pPr>
        <w:jc w:val="both"/>
        <w:rPr>
          <w:rFonts w:asciiTheme="minorHAnsi" w:hAnsiTheme="minorHAnsi"/>
          <w:b/>
          <w:sz w:val="28"/>
          <w:szCs w:val="28"/>
        </w:rPr>
      </w:pPr>
      <w:r w:rsidRPr="00AA4ECD">
        <w:rPr>
          <w:rFonts w:asciiTheme="minorHAnsi" w:hAnsiTheme="minorHAnsi"/>
          <w:b/>
          <w:sz w:val="28"/>
          <w:szCs w:val="28"/>
        </w:rPr>
        <w:t>I-5</w:t>
      </w:r>
      <w:r>
        <w:rPr>
          <w:rFonts w:asciiTheme="minorHAnsi" w:hAnsiTheme="minorHAnsi"/>
          <w:b/>
          <w:sz w:val="28"/>
          <w:szCs w:val="28"/>
        </w:rPr>
        <w:t>-5</w:t>
      </w:r>
      <w:r w:rsidRPr="00AA4ECD">
        <w:rPr>
          <w:rFonts w:asciiTheme="minorHAnsi" w:hAnsiTheme="minorHAnsi"/>
          <w:b/>
          <w:sz w:val="28"/>
          <w:szCs w:val="28"/>
        </w:rPr>
        <w:t xml:space="preserve"> </w:t>
      </w:r>
      <w:r>
        <w:rPr>
          <w:rFonts w:asciiTheme="minorHAnsi" w:hAnsiTheme="minorHAnsi"/>
          <w:b/>
          <w:sz w:val="28"/>
          <w:szCs w:val="28"/>
        </w:rPr>
        <w:t>Modes actifs</w:t>
      </w:r>
      <w:r w:rsidR="002A4F40">
        <w:rPr>
          <w:rFonts w:asciiTheme="minorHAnsi" w:hAnsiTheme="minorHAnsi"/>
          <w:b/>
          <w:sz w:val="28"/>
          <w:szCs w:val="28"/>
        </w:rPr>
        <w:t xml:space="preserve"> (</w:t>
      </w:r>
      <w:r w:rsidR="00CD4E69">
        <w:rPr>
          <w:rFonts w:asciiTheme="minorHAnsi" w:hAnsiTheme="minorHAnsi"/>
          <w:b/>
          <w:sz w:val="28"/>
          <w:szCs w:val="28"/>
        </w:rPr>
        <w:t>person</w:t>
      </w:r>
      <w:r w:rsidR="00E64864">
        <w:rPr>
          <w:rFonts w:asciiTheme="minorHAnsi" w:hAnsiTheme="minorHAnsi"/>
          <w:b/>
          <w:sz w:val="28"/>
          <w:szCs w:val="28"/>
        </w:rPr>
        <w:t xml:space="preserve">nes associées, </w:t>
      </w:r>
      <w:r w:rsidR="002A4F40">
        <w:rPr>
          <w:rFonts w:asciiTheme="minorHAnsi" w:hAnsiTheme="minorHAnsi"/>
          <w:b/>
          <w:sz w:val="28"/>
          <w:szCs w:val="28"/>
        </w:rPr>
        <w:t>observations 2, 9, 10, 64, 67)</w:t>
      </w:r>
    </w:p>
    <w:p w14:paraId="146375F6" w14:textId="77777777" w:rsidR="00C61C78" w:rsidRDefault="00C61C78" w:rsidP="009B2B4F">
      <w:pPr>
        <w:jc w:val="both"/>
        <w:rPr>
          <w:rFonts w:asciiTheme="minorHAnsi" w:hAnsiTheme="minorHAnsi"/>
          <w:b/>
          <w:sz w:val="28"/>
          <w:szCs w:val="28"/>
        </w:rPr>
      </w:pPr>
    </w:p>
    <w:p w14:paraId="46B115D0" w14:textId="77777777" w:rsidR="00C61C78" w:rsidRPr="00C61C78" w:rsidRDefault="00C61C78" w:rsidP="009B2B4F">
      <w:pPr>
        <w:jc w:val="both"/>
        <w:rPr>
          <w:rFonts w:asciiTheme="minorHAnsi" w:hAnsiTheme="minorHAnsi"/>
          <w:sz w:val="28"/>
          <w:szCs w:val="28"/>
        </w:rPr>
      </w:pPr>
      <w:r w:rsidRPr="00C61C78">
        <w:rPr>
          <w:rFonts w:asciiTheme="minorHAnsi" w:hAnsiTheme="minorHAnsi"/>
          <w:sz w:val="28"/>
          <w:szCs w:val="28"/>
        </w:rPr>
        <w:t xml:space="preserve">Plusieurs remarques mais </w:t>
      </w:r>
      <w:r>
        <w:rPr>
          <w:rFonts w:asciiTheme="minorHAnsi" w:hAnsiTheme="minorHAnsi"/>
          <w:sz w:val="28"/>
          <w:szCs w:val="28"/>
        </w:rPr>
        <w:t>générales</w:t>
      </w:r>
      <w:r w:rsidR="00CB490F">
        <w:rPr>
          <w:rFonts w:asciiTheme="minorHAnsi" w:hAnsiTheme="minorHAnsi"/>
          <w:sz w:val="28"/>
          <w:szCs w:val="28"/>
        </w:rPr>
        <w:t xml:space="preserve">, </w:t>
      </w:r>
      <w:r>
        <w:rPr>
          <w:rFonts w:asciiTheme="minorHAnsi" w:hAnsiTheme="minorHAnsi"/>
          <w:sz w:val="28"/>
          <w:szCs w:val="28"/>
        </w:rPr>
        <w:t xml:space="preserve"> sans propositions détaillées. </w:t>
      </w:r>
    </w:p>
    <w:p w14:paraId="129EB64A" w14:textId="77777777" w:rsidR="00C8279A" w:rsidRDefault="00C8279A" w:rsidP="009B2B4F">
      <w:pPr>
        <w:jc w:val="both"/>
        <w:rPr>
          <w:rFonts w:asciiTheme="minorHAnsi" w:hAnsiTheme="minorHAnsi"/>
          <w:sz w:val="28"/>
          <w:szCs w:val="28"/>
        </w:rPr>
      </w:pPr>
    </w:p>
    <w:p w14:paraId="6DC3F3AC" w14:textId="77777777" w:rsidR="007E208D" w:rsidRDefault="007E208D" w:rsidP="009B2B4F">
      <w:pPr>
        <w:jc w:val="both"/>
        <w:rPr>
          <w:rFonts w:asciiTheme="minorHAnsi" w:hAnsiTheme="minorHAnsi"/>
          <w:sz w:val="28"/>
          <w:szCs w:val="28"/>
        </w:rPr>
      </w:pPr>
    </w:p>
    <w:p w14:paraId="1167EF92" w14:textId="77777777" w:rsidR="007E208D" w:rsidRDefault="007E208D" w:rsidP="009B2B4F">
      <w:pPr>
        <w:jc w:val="both"/>
        <w:rPr>
          <w:rFonts w:asciiTheme="minorHAnsi" w:hAnsiTheme="minorHAnsi"/>
          <w:sz w:val="28"/>
          <w:szCs w:val="28"/>
        </w:rPr>
      </w:pPr>
    </w:p>
    <w:p w14:paraId="5B5E5EAC" w14:textId="77777777" w:rsidR="007E208D" w:rsidRDefault="007E208D" w:rsidP="009B2B4F">
      <w:pPr>
        <w:jc w:val="both"/>
        <w:rPr>
          <w:rFonts w:asciiTheme="minorHAnsi" w:hAnsiTheme="minorHAnsi"/>
          <w:sz w:val="28"/>
          <w:szCs w:val="28"/>
        </w:rPr>
      </w:pPr>
    </w:p>
    <w:p w14:paraId="4E62D3E3" w14:textId="77777777" w:rsidR="007E208D" w:rsidRDefault="007E208D" w:rsidP="009B2B4F">
      <w:pPr>
        <w:jc w:val="both"/>
        <w:rPr>
          <w:rFonts w:asciiTheme="minorHAnsi" w:hAnsiTheme="minorHAnsi"/>
          <w:sz w:val="28"/>
          <w:szCs w:val="28"/>
        </w:rPr>
      </w:pPr>
    </w:p>
    <w:p w14:paraId="4067786B" w14:textId="77777777" w:rsidR="007E208D" w:rsidRDefault="007E208D" w:rsidP="009B2B4F">
      <w:pPr>
        <w:jc w:val="both"/>
        <w:rPr>
          <w:rFonts w:asciiTheme="minorHAnsi" w:hAnsiTheme="minorHAnsi"/>
          <w:sz w:val="28"/>
          <w:szCs w:val="28"/>
        </w:rPr>
      </w:pPr>
    </w:p>
    <w:p w14:paraId="5C836940" w14:textId="77777777" w:rsidR="007E208D" w:rsidRDefault="007E208D" w:rsidP="009B2B4F">
      <w:pPr>
        <w:jc w:val="both"/>
        <w:rPr>
          <w:rFonts w:asciiTheme="minorHAnsi" w:hAnsiTheme="minorHAnsi"/>
          <w:sz w:val="28"/>
          <w:szCs w:val="28"/>
        </w:rPr>
      </w:pPr>
    </w:p>
    <w:p w14:paraId="3869A7EC" w14:textId="77777777" w:rsidR="007E208D" w:rsidRPr="00AA4ECD" w:rsidRDefault="007E208D" w:rsidP="009B2B4F">
      <w:pPr>
        <w:jc w:val="both"/>
        <w:rPr>
          <w:rFonts w:asciiTheme="minorHAnsi" w:hAnsiTheme="minorHAnsi"/>
          <w:sz w:val="28"/>
          <w:szCs w:val="28"/>
        </w:rPr>
      </w:pPr>
    </w:p>
    <w:p w14:paraId="485BE33F" w14:textId="77777777" w:rsidR="00BB2BE9" w:rsidRDefault="00BB2BE9" w:rsidP="009B2B4F">
      <w:pPr>
        <w:jc w:val="both"/>
        <w:rPr>
          <w:rFonts w:asciiTheme="minorHAnsi" w:hAnsiTheme="minorHAnsi"/>
          <w:sz w:val="28"/>
          <w:szCs w:val="28"/>
        </w:rPr>
      </w:pPr>
    </w:p>
    <w:p w14:paraId="0829D1EA" w14:textId="77777777" w:rsidR="00B134AB" w:rsidRDefault="00B134AB" w:rsidP="009B2B4F">
      <w:pPr>
        <w:jc w:val="both"/>
        <w:rPr>
          <w:rFonts w:asciiTheme="minorHAnsi" w:hAnsiTheme="minorHAnsi"/>
          <w:sz w:val="28"/>
          <w:szCs w:val="28"/>
        </w:rPr>
      </w:pPr>
    </w:p>
    <w:p w14:paraId="4766B24F" w14:textId="77777777" w:rsidR="00B134AB" w:rsidRDefault="00B134AB" w:rsidP="009B2B4F">
      <w:pPr>
        <w:jc w:val="both"/>
        <w:rPr>
          <w:rFonts w:asciiTheme="minorHAnsi" w:hAnsiTheme="minorHAnsi"/>
          <w:sz w:val="28"/>
          <w:szCs w:val="28"/>
        </w:rPr>
      </w:pPr>
    </w:p>
    <w:p w14:paraId="49D3524C" w14:textId="77777777" w:rsidR="00B134AB" w:rsidRDefault="00B134AB" w:rsidP="009B2B4F">
      <w:pPr>
        <w:jc w:val="both"/>
        <w:rPr>
          <w:rFonts w:asciiTheme="minorHAnsi" w:hAnsiTheme="minorHAnsi"/>
          <w:sz w:val="28"/>
          <w:szCs w:val="28"/>
        </w:rPr>
      </w:pPr>
    </w:p>
    <w:p w14:paraId="4B090008" w14:textId="77777777" w:rsidR="00C61C78" w:rsidRDefault="00C61C78" w:rsidP="009B2B4F">
      <w:pPr>
        <w:jc w:val="both"/>
        <w:rPr>
          <w:rFonts w:asciiTheme="minorHAnsi" w:hAnsiTheme="minorHAnsi"/>
          <w:sz w:val="28"/>
          <w:szCs w:val="28"/>
        </w:rPr>
      </w:pPr>
    </w:p>
    <w:p w14:paraId="33530541" w14:textId="77777777" w:rsidR="00C61C78" w:rsidRDefault="00C61C78" w:rsidP="009B2B4F">
      <w:pPr>
        <w:jc w:val="both"/>
        <w:rPr>
          <w:rFonts w:asciiTheme="minorHAnsi" w:hAnsiTheme="minorHAnsi"/>
          <w:sz w:val="28"/>
          <w:szCs w:val="28"/>
        </w:rPr>
      </w:pPr>
    </w:p>
    <w:p w14:paraId="12FD59FF" w14:textId="77777777" w:rsidR="00C61C78" w:rsidRDefault="00C61C78" w:rsidP="009B2B4F">
      <w:pPr>
        <w:jc w:val="both"/>
        <w:rPr>
          <w:rFonts w:asciiTheme="minorHAnsi" w:hAnsiTheme="minorHAnsi"/>
          <w:sz w:val="28"/>
          <w:szCs w:val="28"/>
        </w:rPr>
      </w:pPr>
    </w:p>
    <w:p w14:paraId="1C7234C6" w14:textId="77777777" w:rsidR="00B134AB" w:rsidRDefault="00B134AB" w:rsidP="009B2B4F">
      <w:pPr>
        <w:jc w:val="both"/>
        <w:rPr>
          <w:rFonts w:asciiTheme="minorHAnsi" w:hAnsiTheme="minorHAnsi"/>
          <w:sz w:val="28"/>
          <w:szCs w:val="28"/>
        </w:rPr>
      </w:pPr>
    </w:p>
    <w:p w14:paraId="645F5F0D" w14:textId="77777777" w:rsidR="00B134AB" w:rsidRPr="00AA4ECD" w:rsidRDefault="00B134AB" w:rsidP="009B2B4F">
      <w:pPr>
        <w:jc w:val="both"/>
        <w:rPr>
          <w:rFonts w:asciiTheme="minorHAnsi" w:hAnsiTheme="minorHAnsi"/>
          <w:sz w:val="28"/>
          <w:szCs w:val="28"/>
        </w:rPr>
      </w:pPr>
    </w:p>
    <w:p w14:paraId="39CE6EBC" w14:textId="77777777" w:rsidR="0033695E" w:rsidRPr="00AA4ECD" w:rsidRDefault="0033695E" w:rsidP="009B2B4F">
      <w:pPr>
        <w:jc w:val="both"/>
        <w:rPr>
          <w:rFonts w:asciiTheme="minorHAnsi" w:hAnsiTheme="minorHAnsi"/>
          <w:sz w:val="28"/>
          <w:szCs w:val="28"/>
        </w:rPr>
      </w:pPr>
    </w:p>
    <w:p w14:paraId="3F7AE32F" w14:textId="77777777" w:rsidR="00BB2BE9" w:rsidRPr="00AA4ECD" w:rsidRDefault="00EB5262" w:rsidP="009B2B4F">
      <w:pPr>
        <w:jc w:val="both"/>
        <w:rPr>
          <w:rFonts w:hAnsi="Times New Roman" w:cs="Times New Roman"/>
          <w:b/>
          <w:bCs/>
          <w:sz w:val="28"/>
          <w:szCs w:val="28"/>
        </w:rPr>
      </w:pPr>
      <w:r>
        <w:rPr>
          <w:rFonts w:hAnsi="Times New Roman" w:cs="Times New Roman"/>
          <w:b/>
          <w:bCs/>
          <w:sz w:val="28"/>
          <w:szCs w:val="28"/>
        </w:rPr>
        <w:t>I-7</w:t>
      </w:r>
      <w:r w:rsidR="00BB2BE9" w:rsidRPr="00AA4ECD">
        <w:rPr>
          <w:rFonts w:hAnsi="Times New Roman" w:cs="Times New Roman"/>
          <w:b/>
          <w:bCs/>
          <w:sz w:val="28"/>
          <w:szCs w:val="28"/>
        </w:rPr>
        <w:t xml:space="preserve"> SYNTHESE ET REPONSES DU MAITRE D’OUVRAGE</w:t>
      </w:r>
    </w:p>
    <w:p w14:paraId="686A6773" w14:textId="77777777" w:rsidR="00BB2BE9" w:rsidRPr="00AA4ECD" w:rsidRDefault="00BB2BE9"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b/>
          <w:bCs/>
          <w:sz w:val="28"/>
          <w:szCs w:val="28"/>
        </w:rPr>
      </w:pPr>
    </w:p>
    <w:p w14:paraId="550F9DC3" w14:textId="77777777" w:rsidR="00BB2BE9" w:rsidRPr="00AA4ECD" w:rsidRDefault="00BB2BE9" w:rsidP="009B2B4F">
      <w:pPr>
        <w:pStyle w:val="Corpsdetexte"/>
        <w:rPr>
          <w:rFonts w:hAnsi="Times New Roman" w:cs="Times New Roman"/>
          <w:sz w:val="28"/>
          <w:szCs w:val="28"/>
        </w:rPr>
      </w:pPr>
      <w:r w:rsidRPr="00AA4ECD">
        <w:rPr>
          <w:rFonts w:hAnsi="Times New Roman" w:cs="Times New Roman"/>
          <w:sz w:val="28"/>
          <w:szCs w:val="28"/>
        </w:rPr>
        <w:t>A partir de l’analyse par thème, le commissaire enquêteur a rédigé le proc</w:t>
      </w:r>
      <w:r w:rsidR="004E782B">
        <w:rPr>
          <w:rFonts w:hAnsi="Times New Roman" w:cs="Times New Roman"/>
          <w:sz w:val="28"/>
          <w:szCs w:val="28"/>
        </w:rPr>
        <w:t>ès verbal de synthèse (annexe 10</w:t>
      </w:r>
      <w:r w:rsidRPr="00AA4ECD">
        <w:rPr>
          <w:rFonts w:hAnsi="Times New Roman" w:cs="Times New Roman"/>
          <w:sz w:val="28"/>
          <w:szCs w:val="28"/>
        </w:rPr>
        <w:t xml:space="preserve">). </w:t>
      </w:r>
    </w:p>
    <w:p w14:paraId="53242CC3" w14:textId="77777777" w:rsidR="00BB2BE9" w:rsidRPr="00AA4ECD" w:rsidRDefault="00BB2BE9"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2DD61666" w14:textId="77777777" w:rsidR="00AC2E44" w:rsidRPr="00AA4ECD" w:rsidRDefault="00AC2E44"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 xml:space="preserve">Le commissaire enquêteur a adressé par mail une copie de son </w:t>
      </w:r>
      <w:proofErr w:type="spellStart"/>
      <w:r w:rsidRPr="00AA4ECD">
        <w:rPr>
          <w:rFonts w:hAnsi="Times New Roman" w:cs="Times New Roman"/>
          <w:sz w:val="28"/>
          <w:szCs w:val="28"/>
        </w:rPr>
        <w:t>prérapport</w:t>
      </w:r>
      <w:proofErr w:type="spellEnd"/>
      <w:r w:rsidRPr="00AA4ECD">
        <w:rPr>
          <w:rFonts w:hAnsi="Times New Roman" w:cs="Times New Roman"/>
          <w:sz w:val="28"/>
          <w:szCs w:val="28"/>
        </w:rPr>
        <w:t xml:space="preserve"> ai</w:t>
      </w:r>
      <w:r w:rsidR="003E3436" w:rsidRPr="00AA4ECD">
        <w:rPr>
          <w:rFonts w:hAnsi="Times New Roman" w:cs="Times New Roman"/>
          <w:sz w:val="28"/>
          <w:szCs w:val="28"/>
        </w:rPr>
        <w:t>n</w:t>
      </w:r>
      <w:r w:rsidRPr="00AA4ECD">
        <w:rPr>
          <w:rFonts w:hAnsi="Times New Roman" w:cs="Times New Roman"/>
          <w:sz w:val="28"/>
          <w:szCs w:val="28"/>
        </w:rPr>
        <w:t>si qu’une c</w:t>
      </w:r>
      <w:r w:rsidR="00407505" w:rsidRPr="00AA4ECD">
        <w:rPr>
          <w:rFonts w:hAnsi="Times New Roman" w:cs="Times New Roman"/>
          <w:sz w:val="28"/>
          <w:szCs w:val="28"/>
        </w:rPr>
        <w:t>opie de son PV d</w:t>
      </w:r>
      <w:r w:rsidR="00F2035D">
        <w:rPr>
          <w:rFonts w:hAnsi="Times New Roman" w:cs="Times New Roman"/>
          <w:sz w:val="28"/>
          <w:szCs w:val="28"/>
        </w:rPr>
        <w:t>e synthèse le</w:t>
      </w:r>
      <w:r w:rsidR="00C61C78">
        <w:rPr>
          <w:rFonts w:hAnsi="Times New Roman" w:cs="Times New Roman"/>
          <w:sz w:val="28"/>
          <w:szCs w:val="28"/>
        </w:rPr>
        <w:t xml:space="preserve"> 8</w:t>
      </w:r>
      <w:r w:rsidR="00F2035D">
        <w:rPr>
          <w:rFonts w:hAnsi="Times New Roman" w:cs="Times New Roman"/>
          <w:sz w:val="28"/>
          <w:szCs w:val="28"/>
        </w:rPr>
        <w:t xml:space="preserve"> juillet à la CAVEM (Service transports et mobilité)</w:t>
      </w:r>
    </w:p>
    <w:p w14:paraId="09260D91" w14:textId="77777777" w:rsidR="00AC2E44" w:rsidRPr="00AA4ECD" w:rsidRDefault="00AC2E44"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13E3243B" w14:textId="77777777" w:rsidR="00AC2E44" w:rsidRDefault="00AC2E44"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Une réunion s’est tenue dans</w:t>
      </w:r>
      <w:r w:rsidR="00407505" w:rsidRPr="00AA4ECD">
        <w:rPr>
          <w:rFonts w:hAnsi="Times New Roman" w:cs="Times New Roman"/>
          <w:sz w:val="28"/>
          <w:szCs w:val="28"/>
        </w:rPr>
        <w:t xml:space="preserve"> les bureaux de la </w:t>
      </w:r>
      <w:r w:rsidR="00F2035D">
        <w:rPr>
          <w:rFonts w:hAnsi="Times New Roman" w:cs="Times New Roman"/>
          <w:sz w:val="28"/>
          <w:szCs w:val="28"/>
        </w:rPr>
        <w:t>CAVEM  le 11 juillet</w:t>
      </w:r>
      <w:r w:rsidRPr="00AA4ECD">
        <w:rPr>
          <w:rFonts w:hAnsi="Times New Roman" w:cs="Times New Roman"/>
          <w:sz w:val="28"/>
          <w:szCs w:val="28"/>
        </w:rPr>
        <w:t xml:space="preserve"> </w:t>
      </w:r>
    </w:p>
    <w:p w14:paraId="0BF1B9E3" w14:textId="77777777" w:rsidR="00AC2E44" w:rsidRPr="00AA4ECD" w:rsidRDefault="00AC2E44"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5374F3C2" w14:textId="77777777" w:rsidR="00AC2E44" w:rsidRDefault="00AC2E44"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AA4ECD">
        <w:rPr>
          <w:rFonts w:hAnsi="Times New Roman" w:cs="Times New Roman"/>
          <w:sz w:val="28"/>
          <w:szCs w:val="28"/>
        </w:rPr>
        <w:t>Au cours de cette réunion</w:t>
      </w:r>
      <w:r w:rsidR="00407505" w:rsidRPr="00AA4ECD">
        <w:rPr>
          <w:rFonts w:hAnsi="Times New Roman" w:cs="Times New Roman"/>
          <w:sz w:val="28"/>
          <w:szCs w:val="28"/>
        </w:rPr>
        <w:t>,</w:t>
      </w:r>
      <w:r w:rsidRPr="00AA4ECD">
        <w:rPr>
          <w:rFonts w:hAnsi="Times New Roman" w:cs="Times New Roman"/>
          <w:sz w:val="28"/>
          <w:szCs w:val="28"/>
        </w:rPr>
        <w:t xml:space="preserve"> le commissaire enquêteur a commenté son PV de synthèse. </w:t>
      </w:r>
    </w:p>
    <w:p w14:paraId="48B83F74" w14:textId="77777777" w:rsidR="00712A4F" w:rsidRDefault="00712A4F"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5F672725" w14:textId="77777777" w:rsidR="00712A4F" w:rsidRDefault="00712A4F"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En anticipant sur sa réponse</w:t>
      </w:r>
      <w:r w:rsidR="00C57D8B">
        <w:rPr>
          <w:rFonts w:hAnsi="Times New Roman" w:cs="Times New Roman"/>
          <w:sz w:val="28"/>
          <w:szCs w:val="28"/>
        </w:rPr>
        <w:t>,</w:t>
      </w:r>
      <w:r>
        <w:rPr>
          <w:rFonts w:hAnsi="Times New Roman" w:cs="Times New Roman"/>
          <w:sz w:val="28"/>
          <w:szCs w:val="28"/>
        </w:rPr>
        <w:t xml:space="preserve"> la CAVEM a remis deux documents au commissaire enquêteur :</w:t>
      </w:r>
    </w:p>
    <w:p w14:paraId="1355A6C3" w14:textId="77777777" w:rsidR="00712A4F" w:rsidRDefault="00712A4F"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ab/>
      </w:r>
    </w:p>
    <w:p w14:paraId="57EB4507" w14:textId="77777777" w:rsidR="00712A4F" w:rsidRPr="00712A4F" w:rsidRDefault="00712A4F" w:rsidP="009B2B4F">
      <w:pPr>
        <w:pStyle w:val="Paragraphedeliste"/>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712A4F">
        <w:rPr>
          <w:rFonts w:hAnsi="Times New Roman" w:cs="Times New Roman"/>
          <w:sz w:val="28"/>
          <w:szCs w:val="28"/>
        </w:rPr>
        <w:t>Etude de circulation (annexe 11)</w:t>
      </w:r>
    </w:p>
    <w:p w14:paraId="77C4149A" w14:textId="77777777" w:rsidR="00712A4F" w:rsidRPr="00712A4F" w:rsidRDefault="00712A4F" w:rsidP="009B2B4F">
      <w:pPr>
        <w:pStyle w:val="Paragraphedeliste"/>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0"/>
          <w:szCs w:val="20"/>
        </w:rPr>
      </w:pPr>
      <w:r>
        <w:rPr>
          <w:rFonts w:hAnsi="Times New Roman" w:cs="Times New Roman"/>
          <w:sz w:val="28"/>
          <w:szCs w:val="28"/>
        </w:rPr>
        <w:t>Itinéraire alternatif à la RDN7 : étude d’opportunité (annexe 12)</w:t>
      </w:r>
    </w:p>
    <w:p w14:paraId="385749D6" w14:textId="77777777" w:rsidR="00712A4F" w:rsidRDefault="00712A4F"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0"/>
          <w:szCs w:val="20"/>
        </w:rPr>
      </w:pPr>
    </w:p>
    <w:p w14:paraId="07B8742E" w14:textId="77777777" w:rsidR="00712A4F" w:rsidRDefault="00712A4F"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sidRPr="00712A4F">
        <w:rPr>
          <w:rFonts w:hAnsi="Times New Roman" w:cs="Times New Roman"/>
          <w:sz w:val="28"/>
          <w:szCs w:val="28"/>
        </w:rPr>
        <w:t>L’annexe 11 date de 2013</w:t>
      </w:r>
      <w:r>
        <w:rPr>
          <w:rFonts w:hAnsi="Times New Roman" w:cs="Times New Roman"/>
          <w:sz w:val="28"/>
          <w:szCs w:val="28"/>
        </w:rPr>
        <w:t xml:space="preserve"> et aurait pu figurer au dossier du PDU. </w:t>
      </w:r>
    </w:p>
    <w:p w14:paraId="4A4DCF98" w14:textId="77777777" w:rsidR="00712A4F" w:rsidRDefault="00712A4F"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2621CD9E" w14:textId="77777777" w:rsidR="00712A4F" w:rsidRDefault="00712A4F"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 xml:space="preserve">L’annexe 12 </w:t>
      </w:r>
      <w:proofErr w:type="gramStart"/>
      <w:r>
        <w:rPr>
          <w:rFonts w:hAnsi="Times New Roman" w:cs="Times New Roman"/>
          <w:sz w:val="28"/>
          <w:szCs w:val="28"/>
        </w:rPr>
        <w:t>date</w:t>
      </w:r>
      <w:proofErr w:type="gramEnd"/>
      <w:r>
        <w:rPr>
          <w:rFonts w:hAnsi="Times New Roman" w:cs="Times New Roman"/>
          <w:sz w:val="28"/>
          <w:szCs w:val="28"/>
        </w:rPr>
        <w:t xml:space="preserve"> du 26 mai 2016 alors que l’enquête publique était lancée (nomination du commissaire enquêteur le 16 mars 2016)</w:t>
      </w:r>
      <w:r w:rsidR="00970490">
        <w:rPr>
          <w:rFonts w:hAnsi="Times New Roman" w:cs="Times New Roman"/>
          <w:sz w:val="28"/>
          <w:szCs w:val="28"/>
        </w:rPr>
        <w:t>.</w:t>
      </w:r>
    </w:p>
    <w:p w14:paraId="79D9E03D" w14:textId="77777777" w:rsidR="00970490" w:rsidRDefault="0097049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367C8D0E" w14:textId="77777777" w:rsidR="00970490" w:rsidRDefault="0097049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L’annexe 12 est une étude préliminaire multicritères qui met en évidence un 3</w:t>
      </w:r>
      <w:r w:rsidRPr="00970490">
        <w:rPr>
          <w:rFonts w:hAnsi="Times New Roman" w:cs="Times New Roman"/>
          <w:sz w:val="28"/>
          <w:szCs w:val="28"/>
          <w:vertAlign w:val="superscript"/>
        </w:rPr>
        <w:t>e</w:t>
      </w:r>
      <w:r>
        <w:rPr>
          <w:rFonts w:hAnsi="Times New Roman" w:cs="Times New Roman"/>
          <w:sz w:val="28"/>
          <w:szCs w:val="28"/>
        </w:rPr>
        <w:t xml:space="preserve"> tracé (Sud-Sud)  qui apparaît le meilleur au vu des critères choisis.</w:t>
      </w:r>
    </w:p>
    <w:p w14:paraId="633C2687" w14:textId="77777777" w:rsidR="00970490" w:rsidRDefault="0097049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159EFE15" w14:textId="77777777" w:rsidR="00970490" w:rsidRDefault="0097049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 xml:space="preserve">Le 22 juillet, </w:t>
      </w:r>
      <w:r w:rsidR="00C57D8B">
        <w:rPr>
          <w:rFonts w:hAnsi="Times New Roman" w:cs="Times New Roman"/>
          <w:sz w:val="28"/>
          <w:szCs w:val="28"/>
        </w:rPr>
        <w:t>par courriel, le commissaire en</w:t>
      </w:r>
      <w:r>
        <w:rPr>
          <w:rFonts w:hAnsi="Times New Roman" w:cs="Times New Roman"/>
          <w:sz w:val="28"/>
          <w:szCs w:val="28"/>
        </w:rPr>
        <w:t>quêteur a reçu les réponses à son PV de synthèse.</w:t>
      </w:r>
    </w:p>
    <w:p w14:paraId="0F863AD5" w14:textId="77777777" w:rsidR="00BF1300" w:rsidRDefault="00BF130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2B8BB0A2" w14:textId="77777777" w:rsidR="00BF1300" w:rsidRDefault="00BF130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Sur les rema</w:t>
      </w:r>
      <w:r w:rsidR="00C57D8B">
        <w:rPr>
          <w:rFonts w:hAnsi="Times New Roman" w:cs="Times New Roman"/>
          <w:sz w:val="28"/>
          <w:szCs w:val="28"/>
        </w:rPr>
        <w:t>rques préfectorales, la CAVEM</w:t>
      </w:r>
      <w:r>
        <w:rPr>
          <w:rFonts w:hAnsi="Times New Roman" w:cs="Times New Roman"/>
          <w:sz w:val="28"/>
          <w:szCs w:val="28"/>
        </w:rPr>
        <w:t xml:space="preserve"> prend en compte le plus grand nombre. Les réserves de l’Etat  sur le transfert de compétence aux communes de prérogatives de la CAVEM, comme le stationnement</w:t>
      </w:r>
      <w:r w:rsidR="00C57D8B">
        <w:rPr>
          <w:rFonts w:hAnsi="Times New Roman" w:cs="Times New Roman"/>
          <w:sz w:val="28"/>
          <w:szCs w:val="28"/>
        </w:rPr>
        <w:t>,</w:t>
      </w:r>
      <w:r>
        <w:rPr>
          <w:rFonts w:hAnsi="Times New Roman" w:cs="Times New Roman"/>
          <w:sz w:val="28"/>
          <w:szCs w:val="28"/>
        </w:rPr>
        <w:t xml:space="preserve"> est expliqué par  la phrase : </w:t>
      </w:r>
    </w:p>
    <w:p w14:paraId="2903F39F" w14:textId="77777777" w:rsidR="00BF1300" w:rsidRDefault="00BF130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17A5DA27" w14:textId="77777777" w:rsidR="00BF1300" w:rsidRDefault="00BF130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  Il s’agît d’une avancée qui doit être soulignée et qui permettra, à moyen terme, de mettre en place une politique de stationnement réellement communautaire »</w:t>
      </w:r>
    </w:p>
    <w:p w14:paraId="50AED745" w14:textId="77777777" w:rsidR="00BF1300" w:rsidRDefault="00BF130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5E854862" w14:textId="77777777" w:rsidR="00BF1300" w:rsidRDefault="00BF130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3A36BB08" w14:textId="77777777" w:rsidR="00BF1300" w:rsidRDefault="00BF130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lastRenderedPageBreak/>
        <w:t>En ce qui concerne l’autorité environnementale, la CAVEM prend en compte les remarques principales.</w:t>
      </w:r>
    </w:p>
    <w:p w14:paraId="60B1FD2B" w14:textId="77777777" w:rsidR="00BF1300" w:rsidRDefault="00BF130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274A3D9A" w14:textId="77777777" w:rsidR="00BF1300" w:rsidRDefault="00BF130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 xml:space="preserve">En ce qui concerne  3 réserves du Conseil Régional, la CAVEM ne prend pas position  sur les deux premières « qui ne </w:t>
      </w:r>
      <w:r w:rsidR="00BB2295">
        <w:rPr>
          <w:rFonts w:hAnsi="Times New Roman" w:cs="Times New Roman"/>
          <w:sz w:val="28"/>
          <w:szCs w:val="28"/>
        </w:rPr>
        <w:t>concernent</w:t>
      </w:r>
      <w:r>
        <w:rPr>
          <w:rFonts w:hAnsi="Times New Roman" w:cs="Times New Roman"/>
          <w:sz w:val="28"/>
          <w:szCs w:val="28"/>
        </w:rPr>
        <w:t xml:space="preserve"> pas le projet de PDU à proprement parler</w:t>
      </w:r>
      <w:r w:rsidR="00BB2295">
        <w:rPr>
          <w:rFonts w:hAnsi="Times New Roman" w:cs="Times New Roman"/>
          <w:sz w:val="28"/>
          <w:szCs w:val="28"/>
        </w:rPr>
        <w:t> ». Est-elle implicite ? Probablement car la CAVEM ne peut que mettre en œuvre des mesures réglementaires et ne peut qu’associer la région aux réflexions sur la coordination des transports. En effet</w:t>
      </w:r>
      <w:r w:rsidR="00C57D8B">
        <w:rPr>
          <w:rFonts w:hAnsi="Times New Roman" w:cs="Times New Roman"/>
          <w:sz w:val="28"/>
          <w:szCs w:val="28"/>
        </w:rPr>
        <w:t>,</w:t>
      </w:r>
      <w:r w:rsidR="00BB2295">
        <w:rPr>
          <w:rFonts w:hAnsi="Times New Roman" w:cs="Times New Roman"/>
          <w:sz w:val="28"/>
          <w:szCs w:val="28"/>
        </w:rPr>
        <w:t xml:space="preserve"> la région devient, par la loi NOTRE, gestionnaire des réseaux de transports publics.</w:t>
      </w:r>
    </w:p>
    <w:p w14:paraId="662A14C2" w14:textId="77777777" w:rsidR="00BB2295" w:rsidRDefault="00BB2295"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Pour la 3</w:t>
      </w:r>
      <w:r w:rsidRPr="00BB2295">
        <w:rPr>
          <w:rFonts w:hAnsi="Times New Roman" w:cs="Times New Roman"/>
          <w:sz w:val="28"/>
          <w:szCs w:val="28"/>
          <w:vertAlign w:val="superscript"/>
        </w:rPr>
        <w:t>e</w:t>
      </w:r>
      <w:r>
        <w:rPr>
          <w:rFonts w:hAnsi="Times New Roman" w:cs="Times New Roman"/>
          <w:sz w:val="28"/>
          <w:szCs w:val="28"/>
        </w:rPr>
        <w:t xml:space="preserve"> </w:t>
      </w:r>
      <w:r w:rsidR="00332C31">
        <w:rPr>
          <w:rFonts w:hAnsi="Times New Roman" w:cs="Times New Roman"/>
          <w:sz w:val="28"/>
          <w:szCs w:val="28"/>
        </w:rPr>
        <w:t>réserve,</w:t>
      </w:r>
      <w:r>
        <w:rPr>
          <w:rFonts w:hAnsi="Times New Roman" w:cs="Times New Roman"/>
          <w:sz w:val="28"/>
          <w:szCs w:val="28"/>
        </w:rPr>
        <w:t xml:space="preserve"> la CAVEM renvoie la solution au SCOT, et le PADD</w:t>
      </w:r>
      <w:r w:rsidR="00957B33">
        <w:rPr>
          <w:rFonts w:hAnsi="Times New Roman" w:cs="Times New Roman"/>
          <w:sz w:val="28"/>
          <w:szCs w:val="28"/>
        </w:rPr>
        <w:t>,</w:t>
      </w:r>
      <w:r>
        <w:rPr>
          <w:rFonts w:hAnsi="Times New Roman" w:cs="Times New Roman"/>
          <w:sz w:val="28"/>
          <w:szCs w:val="28"/>
        </w:rPr>
        <w:t xml:space="preserve"> récemment acté</w:t>
      </w:r>
      <w:r w:rsidR="00957B33">
        <w:rPr>
          <w:rFonts w:hAnsi="Times New Roman" w:cs="Times New Roman"/>
          <w:sz w:val="28"/>
          <w:szCs w:val="28"/>
        </w:rPr>
        <w:t>,</w:t>
      </w:r>
      <w:r>
        <w:rPr>
          <w:rFonts w:hAnsi="Times New Roman" w:cs="Times New Roman"/>
          <w:sz w:val="28"/>
          <w:szCs w:val="28"/>
        </w:rPr>
        <w:t xml:space="preserve"> prend en compte ces impératifs. </w:t>
      </w:r>
      <w:r w:rsidR="00957B33">
        <w:rPr>
          <w:rFonts w:hAnsi="Times New Roman" w:cs="Times New Roman"/>
          <w:sz w:val="28"/>
          <w:szCs w:val="28"/>
        </w:rPr>
        <w:t xml:space="preserve">Le PADD n’est pas encore disponible en ligne et le commissaire </w:t>
      </w:r>
      <w:r w:rsidR="00C57D8B">
        <w:rPr>
          <w:rFonts w:hAnsi="Times New Roman" w:cs="Times New Roman"/>
          <w:sz w:val="28"/>
          <w:szCs w:val="28"/>
        </w:rPr>
        <w:t xml:space="preserve">enquêteur </w:t>
      </w:r>
      <w:r w:rsidR="00957B33">
        <w:rPr>
          <w:rFonts w:hAnsi="Times New Roman" w:cs="Times New Roman"/>
          <w:sz w:val="28"/>
          <w:szCs w:val="28"/>
        </w:rPr>
        <w:t xml:space="preserve">n’a pas pu prendre connaissance des impératifs mentionnés. </w:t>
      </w:r>
    </w:p>
    <w:p w14:paraId="776B522E" w14:textId="77777777" w:rsidR="00957B33" w:rsidRDefault="00957B33"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6B3CAAA4" w14:textId="77777777" w:rsidR="00957B33" w:rsidRDefault="00957B33"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Pour la voie de délestage de la RDN7, la CAVEM confirme qu’elle en assurera la maitrise d’ouvrage et le financement. L’option actuelle est une voie de délestage nommée « Sud-Sud ». Elle devra</w:t>
      </w:r>
      <w:r w:rsidR="00C57D8B">
        <w:rPr>
          <w:rFonts w:hAnsi="Times New Roman" w:cs="Times New Roman"/>
          <w:sz w:val="28"/>
          <w:szCs w:val="28"/>
        </w:rPr>
        <w:t>,</w:t>
      </w:r>
      <w:r>
        <w:rPr>
          <w:rFonts w:hAnsi="Times New Roman" w:cs="Times New Roman"/>
          <w:sz w:val="28"/>
          <w:szCs w:val="28"/>
        </w:rPr>
        <w:t xml:space="preserve"> bien évidemment</w:t>
      </w:r>
      <w:r w:rsidR="00C57D8B">
        <w:rPr>
          <w:rFonts w:hAnsi="Times New Roman" w:cs="Times New Roman"/>
          <w:sz w:val="28"/>
          <w:szCs w:val="28"/>
        </w:rPr>
        <w:t>,</w:t>
      </w:r>
      <w:r>
        <w:rPr>
          <w:rFonts w:hAnsi="Times New Roman" w:cs="Times New Roman"/>
          <w:sz w:val="28"/>
          <w:szCs w:val="28"/>
        </w:rPr>
        <w:t xml:space="preserve"> faire l’objet d’une é</w:t>
      </w:r>
      <w:r w:rsidR="000139E5">
        <w:rPr>
          <w:rFonts w:hAnsi="Times New Roman" w:cs="Times New Roman"/>
          <w:sz w:val="28"/>
          <w:szCs w:val="28"/>
        </w:rPr>
        <w:t xml:space="preserve">tude d’impact dans le cadre de la loi sur l’eau. </w:t>
      </w:r>
    </w:p>
    <w:p w14:paraId="116B4034" w14:textId="77777777" w:rsidR="000139E5" w:rsidRDefault="000139E5"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5A8AD0A6" w14:textId="77777777" w:rsidR="000139E5" w:rsidRPr="00712A4F" w:rsidRDefault="000139E5"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r>
        <w:rPr>
          <w:rFonts w:hAnsi="Times New Roman" w:cs="Times New Roman"/>
          <w:sz w:val="28"/>
          <w:szCs w:val="28"/>
        </w:rPr>
        <w:t xml:space="preserve">En ce qui concerne </w:t>
      </w:r>
      <w:r w:rsidR="009B2B4F">
        <w:rPr>
          <w:rFonts w:hAnsi="Times New Roman" w:cs="Times New Roman"/>
          <w:sz w:val="28"/>
          <w:szCs w:val="28"/>
        </w:rPr>
        <w:t xml:space="preserve">la concertation lors de la renégociation  de la convention </w:t>
      </w:r>
      <w:proofErr w:type="spellStart"/>
      <w:r w:rsidR="009B2B4F">
        <w:rPr>
          <w:rFonts w:hAnsi="Times New Roman" w:cs="Times New Roman"/>
          <w:sz w:val="28"/>
          <w:szCs w:val="28"/>
        </w:rPr>
        <w:t>agglobus</w:t>
      </w:r>
      <w:proofErr w:type="spellEnd"/>
      <w:r w:rsidR="009B2B4F">
        <w:rPr>
          <w:rFonts w:hAnsi="Times New Roman" w:cs="Times New Roman"/>
          <w:sz w:val="28"/>
          <w:szCs w:val="28"/>
        </w:rPr>
        <w:t xml:space="preserve">, la réponse apportée par la CAVEM ne satisfait pas pleinement le commissaire enquêteur. Privilégier  une « réponse globale et homogène » sur un territoire hétérogène ne pouvait que conduire à des insatisfactions. Le quartier de Saint </w:t>
      </w:r>
      <w:proofErr w:type="spellStart"/>
      <w:r w:rsidR="009B2B4F">
        <w:rPr>
          <w:rFonts w:hAnsi="Times New Roman" w:cs="Times New Roman"/>
          <w:sz w:val="28"/>
          <w:szCs w:val="28"/>
        </w:rPr>
        <w:t>Aygulf</w:t>
      </w:r>
      <w:proofErr w:type="spellEnd"/>
      <w:r w:rsidR="009B2B4F">
        <w:rPr>
          <w:rFonts w:hAnsi="Times New Roman" w:cs="Times New Roman"/>
          <w:sz w:val="28"/>
          <w:szCs w:val="28"/>
        </w:rPr>
        <w:t xml:space="preserve"> en est l’exemple. Pour ce lieu c’est bien une </w:t>
      </w:r>
      <w:r w:rsidR="00C57D8B">
        <w:rPr>
          <w:rFonts w:hAnsi="Times New Roman" w:cs="Times New Roman"/>
          <w:sz w:val="28"/>
          <w:szCs w:val="28"/>
        </w:rPr>
        <w:t xml:space="preserve">« démocratie représentative », </w:t>
      </w:r>
      <w:r w:rsidR="009B2B4F">
        <w:rPr>
          <w:rFonts w:hAnsi="Times New Roman" w:cs="Times New Roman"/>
          <w:sz w:val="28"/>
          <w:szCs w:val="28"/>
        </w:rPr>
        <w:t>le conseil de quartier</w:t>
      </w:r>
      <w:r w:rsidR="00C57D8B">
        <w:rPr>
          <w:rFonts w:hAnsi="Times New Roman" w:cs="Times New Roman"/>
          <w:sz w:val="28"/>
          <w:szCs w:val="28"/>
        </w:rPr>
        <w:t>,</w:t>
      </w:r>
      <w:r w:rsidR="009B2B4F">
        <w:rPr>
          <w:rFonts w:hAnsi="Times New Roman" w:cs="Times New Roman"/>
          <w:sz w:val="28"/>
          <w:szCs w:val="28"/>
        </w:rPr>
        <w:t xml:space="preserve"> qui  a fai</w:t>
      </w:r>
      <w:r w:rsidR="00C57D8B">
        <w:rPr>
          <w:rFonts w:hAnsi="Times New Roman" w:cs="Times New Roman"/>
          <w:sz w:val="28"/>
          <w:szCs w:val="28"/>
        </w:rPr>
        <w:t xml:space="preserve">t la demande à la CAVEM par </w:t>
      </w:r>
      <w:r w:rsidR="009B2B4F">
        <w:rPr>
          <w:rFonts w:hAnsi="Times New Roman" w:cs="Times New Roman"/>
          <w:sz w:val="28"/>
          <w:szCs w:val="28"/>
        </w:rPr>
        <w:t>courrier d’Aout 2015. De plus</w:t>
      </w:r>
      <w:r w:rsidR="00C57D8B">
        <w:rPr>
          <w:rFonts w:hAnsi="Times New Roman" w:cs="Times New Roman"/>
          <w:sz w:val="28"/>
          <w:szCs w:val="28"/>
        </w:rPr>
        <w:t>,</w:t>
      </w:r>
      <w:r w:rsidR="009B2B4F">
        <w:rPr>
          <w:rFonts w:hAnsi="Times New Roman" w:cs="Times New Roman"/>
          <w:sz w:val="28"/>
          <w:szCs w:val="28"/>
        </w:rPr>
        <w:t xml:space="preserve"> les demandes recueillies par le commissaire enquêteur ne relèvent pas d’une « juxtaposition de cas particuliers » puisqu’il s’agit en majorité de des</w:t>
      </w:r>
      <w:r w:rsidR="00C57D8B">
        <w:rPr>
          <w:rFonts w:hAnsi="Times New Roman" w:cs="Times New Roman"/>
          <w:sz w:val="28"/>
          <w:szCs w:val="28"/>
        </w:rPr>
        <w:t>serte de lieux  essentiels :</w:t>
      </w:r>
      <w:r w:rsidR="009B2B4F">
        <w:rPr>
          <w:rFonts w:hAnsi="Times New Roman" w:cs="Times New Roman"/>
          <w:sz w:val="28"/>
          <w:szCs w:val="28"/>
        </w:rPr>
        <w:t xml:space="preserve"> l’hôpital,  les établissements d’enseignement, les pôles de santé nouvellement créés. </w:t>
      </w:r>
    </w:p>
    <w:p w14:paraId="1A734E44" w14:textId="77777777" w:rsidR="00AC2E44" w:rsidRPr="00712A4F" w:rsidRDefault="00AC2E44"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hAnsi="Times New Roman" w:cs="Times New Roman"/>
          <w:sz w:val="28"/>
          <w:szCs w:val="28"/>
        </w:rPr>
      </w:pPr>
    </w:p>
    <w:p w14:paraId="548E5800" w14:textId="77777777" w:rsidR="0033695E" w:rsidRPr="00AA4ECD" w:rsidRDefault="0033695E" w:rsidP="009B2B4F">
      <w:pPr>
        <w:jc w:val="both"/>
        <w:rPr>
          <w:rFonts w:asciiTheme="minorHAnsi" w:hAnsiTheme="minorHAnsi"/>
          <w:sz w:val="28"/>
          <w:szCs w:val="28"/>
        </w:rPr>
      </w:pPr>
    </w:p>
    <w:p w14:paraId="73D2D4E9" w14:textId="77777777" w:rsidR="0033695E" w:rsidRPr="00AA4ECD" w:rsidRDefault="0033695E" w:rsidP="009B2B4F">
      <w:pPr>
        <w:jc w:val="both"/>
        <w:rPr>
          <w:rFonts w:asciiTheme="minorHAnsi" w:hAnsiTheme="minorHAnsi"/>
          <w:sz w:val="28"/>
          <w:szCs w:val="28"/>
        </w:rPr>
      </w:pPr>
    </w:p>
    <w:p w14:paraId="7A3ED179" w14:textId="77777777" w:rsidR="0033695E" w:rsidRPr="00AA4ECD" w:rsidRDefault="0033695E" w:rsidP="009B2B4F">
      <w:pPr>
        <w:jc w:val="both"/>
        <w:rPr>
          <w:rFonts w:asciiTheme="minorHAnsi" w:hAnsiTheme="minorHAnsi"/>
          <w:sz w:val="28"/>
          <w:szCs w:val="28"/>
        </w:rPr>
      </w:pPr>
    </w:p>
    <w:p w14:paraId="56F6FF46" w14:textId="77777777" w:rsidR="0033695E" w:rsidRPr="00AA4ECD" w:rsidRDefault="0033695E" w:rsidP="009B2B4F">
      <w:pPr>
        <w:jc w:val="both"/>
        <w:rPr>
          <w:rFonts w:asciiTheme="minorHAnsi" w:hAnsiTheme="minorHAnsi"/>
          <w:sz w:val="28"/>
          <w:szCs w:val="28"/>
        </w:rPr>
      </w:pPr>
    </w:p>
    <w:p w14:paraId="5CAC050F" w14:textId="77777777" w:rsidR="0033695E" w:rsidRPr="00AA4ECD" w:rsidRDefault="0033695E" w:rsidP="009B2B4F">
      <w:pPr>
        <w:jc w:val="both"/>
        <w:rPr>
          <w:rFonts w:asciiTheme="minorHAnsi" w:hAnsiTheme="minorHAnsi"/>
          <w:sz w:val="28"/>
          <w:szCs w:val="28"/>
        </w:rPr>
      </w:pPr>
    </w:p>
    <w:p w14:paraId="4E4AE81D" w14:textId="77777777" w:rsidR="00AF4C66" w:rsidRPr="00AA4ECD" w:rsidRDefault="00AF4C66" w:rsidP="009B2B4F">
      <w:pPr>
        <w:jc w:val="both"/>
        <w:rPr>
          <w:rFonts w:asciiTheme="minorHAnsi" w:hAnsiTheme="minorHAnsi"/>
          <w:sz w:val="28"/>
          <w:szCs w:val="28"/>
        </w:rPr>
      </w:pPr>
    </w:p>
    <w:p w14:paraId="2AB78E4F" w14:textId="77777777" w:rsidR="00AF4C66" w:rsidRPr="00AA4ECD" w:rsidRDefault="00AF4C66" w:rsidP="009B2B4F">
      <w:pPr>
        <w:jc w:val="both"/>
        <w:rPr>
          <w:rFonts w:asciiTheme="minorHAnsi" w:hAnsiTheme="minorHAnsi"/>
          <w:sz w:val="28"/>
          <w:szCs w:val="28"/>
        </w:rPr>
      </w:pPr>
    </w:p>
    <w:p w14:paraId="5EDB2425" w14:textId="77777777" w:rsidR="00AF4C66" w:rsidRPr="00AA4ECD" w:rsidRDefault="00AF4C66" w:rsidP="009B2B4F">
      <w:pPr>
        <w:jc w:val="both"/>
        <w:rPr>
          <w:rFonts w:asciiTheme="minorHAnsi" w:hAnsiTheme="minorHAnsi"/>
          <w:sz w:val="28"/>
          <w:szCs w:val="28"/>
        </w:rPr>
      </w:pPr>
    </w:p>
    <w:p w14:paraId="1806892B" w14:textId="77777777" w:rsidR="00AF4C66" w:rsidRPr="00AA4ECD" w:rsidRDefault="00AF4C66" w:rsidP="009B2B4F">
      <w:pPr>
        <w:jc w:val="both"/>
        <w:rPr>
          <w:rFonts w:asciiTheme="minorHAnsi" w:hAnsiTheme="minorHAnsi"/>
          <w:sz w:val="28"/>
          <w:szCs w:val="28"/>
        </w:rPr>
      </w:pPr>
    </w:p>
    <w:p w14:paraId="4DC8F569" w14:textId="77777777" w:rsidR="00AF4C66" w:rsidRDefault="00AF4C66" w:rsidP="009B2B4F">
      <w:pPr>
        <w:jc w:val="both"/>
        <w:rPr>
          <w:rFonts w:asciiTheme="minorHAnsi" w:hAnsiTheme="minorHAnsi"/>
          <w:sz w:val="28"/>
          <w:szCs w:val="28"/>
        </w:rPr>
      </w:pPr>
    </w:p>
    <w:p w14:paraId="317B9F3A" w14:textId="77777777" w:rsidR="007E208D" w:rsidRDefault="007E208D" w:rsidP="009B2B4F">
      <w:pPr>
        <w:jc w:val="both"/>
        <w:rPr>
          <w:rFonts w:asciiTheme="minorHAnsi" w:hAnsiTheme="minorHAnsi"/>
          <w:sz w:val="28"/>
          <w:szCs w:val="28"/>
        </w:rPr>
      </w:pPr>
    </w:p>
    <w:p w14:paraId="6E9844FE" w14:textId="77777777" w:rsidR="007E208D" w:rsidRDefault="007E208D" w:rsidP="009B2B4F">
      <w:pPr>
        <w:jc w:val="both"/>
        <w:rPr>
          <w:rFonts w:asciiTheme="minorHAnsi" w:hAnsiTheme="minorHAnsi"/>
          <w:sz w:val="28"/>
          <w:szCs w:val="28"/>
        </w:rPr>
      </w:pPr>
    </w:p>
    <w:p w14:paraId="629BA4B4" w14:textId="77777777" w:rsidR="00AF4C66" w:rsidRPr="00AA4ECD" w:rsidRDefault="00AF4C66" w:rsidP="009B2B4F">
      <w:pPr>
        <w:jc w:val="both"/>
        <w:rPr>
          <w:rFonts w:asciiTheme="minorHAnsi" w:hAnsiTheme="minorHAnsi"/>
          <w:sz w:val="28"/>
          <w:szCs w:val="28"/>
        </w:rPr>
      </w:pPr>
    </w:p>
    <w:p w14:paraId="080A84E8" w14:textId="77777777" w:rsidR="00DA69F6" w:rsidRPr="00AA4ECD" w:rsidRDefault="00DA69F6" w:rsidP="009B2B4F">
      <w:pPr>
        <w:jc w:val="both"/>
        <w:rPr>
          <w:rFonts w:hAnsi="Times New Roman" w:cs="Times New Roman"/>
          <w:sz w:val="28"/>
          <w:szCs w:val="28"/>
        </w:rPr>
      </w:pPr>
    </w:p>
    <w:p w14:paraId="169960E5" w14:textId="77777777" w:rsidR="001F73FD" w:rsidRPr="00AA4ECD" w:rsidRDefault="001F73FD" w:rsidP="009B2B4F">
      <w:pPr>
        <w:jc w:val="both"/>
        <w:rPr>
          <w:rFonts w:hAnsi="Times New Roman" w:cs="Times New Roman"/>
          <w:sz w:val="28"/>
          <w:szCs w:val="28"/>
        </w:rPr>
      </w:pPr>
    </w:p>
    <w:p w14:paraId="1526F5E7" w14:textId="77777777" w:rsidR="001F73FD" w:rsidRDefault="00EE2052" w:rsidP="009B2B4F">
      <w:pPr>
        <w:pStyle w:val="Corpsdetexte"/>
        <w:rPr>
          <w:rFonts w:hAnsi="Times New Roman" w:cs="Times New Roman"/>
          <w:b/>
          <w:bCs/>
          <w:sz w:val="28"/>
          <w:szCs w:val="28"/>
        </w:rPr>
      </w:pPr>
      <w:r w:rsidRPr="00AA4ECD">
        <w:rPr>
          <w:rFonts w:hAnsi="Times New Roman" w:cs="Times New Roman"/>
          <w:b/>
          <w:bCs/>
          <w:sz w:val="28"/>
          <w:szCs w:val="28"/>
        </w:rPr>
        <w:t>1-8 RESUME DU RAPPORT</w:t>
      </w:r>
    </w:p>
    <w:p w14:paraId="12B4680D" w14:textId="77777777" w:rsidR="00F6746A" w:rsidRDefault="00F6746A" w:rsidP="009B2B4F">
      <w:pPr>
        <w:pStyle w:val="Corpsdetexte"/>
        <w:rPr>
          <w:rFonts w:hAnsi="Times New Roman" w:cs="Times New Roman"/>
          <w:b/>
          <w:bCs/>
          <w:sz w:val="28"/>
          <w:szCs w:val="28"/>
        </w:rPr>
      </w:pPr>
    </w:p>
    <w:p w14:paraId="2E0878FD" w14:textId="77777777" w:rsidR="00F6746A" w:rsidRDefault="00F6746A" w:rsidP="009B2B4F">
      <w:pPr>
        <w:pStyle w:val="Corpsdetexte"/>
        <w:rPr>
          <w:rFonts w:hAnsi="Times New Roman" w:cs="Times New Roman"/>
          <w:bCs/>
          <w:sz w:val="28"/>
          <w:szCs w:val="28"/>
        </w:rPr>
      </w:pPr>
      <w:r w:rsidRPr="00F6746A">
        <w:rPr>
          <w:rFonts w:hAnsi="Times New Roman" w:cs="Times New Roman"/>
          <w:bCs/>
          <w:sz w:val="28"/>
          <w:szCs w:val="28"/>
        </w:rPr>
        <w:t xml:space="preserve">L’enquête s’est bien passée avec une participation </w:t>
      </w:r>
      <w:r>
        <w:rPr>
          <w:rFonts w:hAnsi="Times New Roman" w:cs="Times New Roman"/>
          <w:bCs/>
          <w:sz w:val="28"/>
          <w:szCs w:val="28"/>
        </w:rPr>
        <w:t>conséquente compte tenu de la mobilisation effectuée et de la méconnaissance du sujet par le public.</w:t>
      </w:r>
    </w:p>
    <w:p w14:paraId="16165994" w14:textId="77777777" w:rsidR="00F6746A" w:rsidRDefault="00F6746A" w:rsidP="009B2B4F">
      <w:pPr>
        <w:pStyle w:val="Corpsdetexte"/>
        <w:rPr>
          <w:rFonts w:hAnsi="Times New Roman" w:cs="Times New Roman"/>
          <w:bCs/>
          <w:sz w:val="28"/>
          <w:szCs w:val="28"/>
        </w:rPr>
      </w:pPr>
    </w:p>
    <w:p w14:paraId="72774A2B" w14:textId="77777777" w:rsidR="00F6746A" w:rsidRDefault="00F6746A" w:rsidP="009B2B4F">
      <w:pPr>
        <w:pStyle w:val="Corpsdetexte"/>
        <w:rPr>
          <w:rFonts w:hAnsi="Times New Roman" w:cs="Times New Roman"/>
          <w:bCs/>
          <w:sz w:val="28"/>
          <w:szCs w:val="28"/>
        </w:rPr>
      </w:pPr>
      <w:r>
        <w:rPr>
          <w:rFonts w:hAnsi="Times New Roman" w:cs="Times New Roman"/>
          <w:bCs/>
          <w:sz w:val="28"/>
          <w:szCs w:val="28"/>
        </w:rPr>
        <w:t xml:space="preserve">Le document proposé est un compromis entre les prérogatives de la CAVEM et celles des communes. La mise en œuvre des propositions permettra de faire connaître le PDU et son utilité </w:t>
      </w:r>
      <w:r w:rsidR="008E2CF6">
        <w:rPr>
          <w:rFonts w:hAnsi="Times New Roman" w:cs="Times New Roman"/>
          <w:bCs/>
          <w:sz w:val="28"/>
          <w:szCs w:val="28"/>
        </w:rPr>
        <w:t>et permettra ainsi des avancées ultérieures.</w:t>
      </w:r>
    </w:p>
    <w:p w14:paraId="656557CB" w14:textId="77777777" w:rsidR="008E2CF6" w:rsidRDefault="008E2CF6" w:rsidP="009B2B4F">
      <w:pPr>
        <w:pStyle w:val="Corpsdetexte"/>
        <w:rPr>
          <w:rFonts w:hAnsi="Times New Roman" w:cs="Times New Roman"/>
          <w:bCs/>
          <w:sz w:val="28"/>
          <w:szCs w:val="28"/>
        </w:rPr>
      </w:pPr>
    </w:p>
    <w:p w14:paraId="7BE5F077" w14:textId="77777777" w:rsidR="00B769CB" w:rsidRDefault="00B769CB" w:rsidP="009B2B4F">
      <w:pPr>
        <w:pStyle w:val="Corpsdetexte"/>
        <w:rPr>
          <w:rFonts w:hAnsi="Times New Roman" w:cs="Times New Roman"/>
          <w:bCs/>
          <w:sz w:val="28"/>
          <w:szCs w:val="28"/>
        </w:rPr>
      </w:pPr>
      <w:r>
        <w:rPr>
          <w:rFonts w:hAnsi="Times New Roman" w:cs="Times New Roman"/>
          <w:bCs/>
          <w:sz w:val="28"/>
          <w:szCs w:val="28"/>
        </w:rPr>
        <w:t>La voie de délestage de la RDN7 semble trouver une solution sur son financement.</w:t>
      </w:r>
    </w:p>
    <w:p w14:paraId="3F4710BF" w14:textId="77777777" w:rsidR="00B769CB" w:rsidRDefault="00B769CB" w:rsidP="009B2B4F">
      <w:pPr>
        <w:pStyle w:val="Corpsdetexte"/>
        <w:rPr>
          <w:rFonts w:hAnsi="Times New Roman" w:cs="Times New Roman"/>
          <w:bCs/>
          <w:sz w:val="28"/>
          <w:szCs w:val="28"/>
        </w:rPr>
      </w:pPr>
    </w:p>
    <w:p w14:paraId="245A519F" w14:textId="77777777" w:rsidR="008E2CF6" w:rsidRDefault="008E2CF6" w:rsidP="009B2B4F">
      <w:pPr>
        <w:pStyle w:val="Corpsdetexte"/>
        <w:rPr>
          <w:rFonts w:hAnsi="Times New Roman" w:cs="Times New Roman"/>
          <w:bCs/>
          <w:sz w:val="28"/>
          <w:szCs w:val="28"/>
        </w:rPr>
      </w:pPr>
      <w:r>
        <w:rPr>
          <w:rFonts w:hAnsi="Times New Roman" w:cs="Times New Roman"/>
          <w:bCs/>
          <w:sz w:val="28"/>
          <w:szCs w:val="28"/>
        </w:rPr>
        <w:t>Des propositions d’aménagement de voierie relèvent  directement des communes.</w:t>
      </w:r>
    </w:p>
    <w:p w14:paraId="37F9F942" w14:textId="77777777" w:rsidR="00B769CB" w:rsidRDefault="00B769CB" w:rsidP="009B2B4F">
      <w:pPr>
        <w:pStyle w:val="Corpsdetexte"/>
        <w:rPr>
          <w:rFonts w:hAnsi="Times New Roman" w:cs="Times New Roman"/>
          <w:bCs/>
          <w:sz w:val="28"/>
          <w:szCs w:val="28"/>
        </w:rPr>
      </w:pPr>
    </w:p>
    <w:p w14:paraId="0BDC312C" w14:textId="77777777" w:rsidR="00B769CB" w:rsidRDefault="00B769CB" w:rsidP="009B2B4F">
      <w:pPr>
        <w:pStyle w:val="Corpsdetexte"/>
        <w:rPr>
          <w:rFonts w:hAnsi="Times New Roman" w:cs="Times New Roman"/>
          <w:bCs/>
          <w:sz w:val="28"/>
          <w:szCs w:val="28"/>
        </w:rPr>
      </w:pPr>
      <w:r>
        <w:rPr>
          <w:rFonts w:hAnsi="Times New Roman" w:cs="Times New Roman"/>
          <w:bCs/>
          <w:sz w:val="28"/>
          <w:szCs w:val="28"/>
        </w:rPr>
        <w:t xml:space="preserve">Enfin les remarques sur les transports en commun mériteraient d’être prises en compte dans l’installation de la nouvelle convention </w:t>
      </w:r>
      <w:proofErr w:type="spellStart"/>
      <w:r>
        <w:rPr>
          <w:rFonts w:hAnsi="Times New Roman" w:cs="Times New Roman"/>
          <w:bCs/>
          <w:sz w:val="28"/>
          <w:szCs w:val="28"/>
        </w:rPr>
        <w:t>Agglobus</w:t>
      </w:r>
      <w:proofErr w:type="spellEnd"/>
      <w:r>
        <w:rPr>
          <w:rFonts w:hAnsi="Times New Roman" w:cs="Times New Roman"/>
          <w:bCs/>
          <w:sz w:val="28"/>
          <w:szCs w:val="28"/>
        </w:rPr>
        <w:t>.</w:t>
      </w:r>
    </w:p>
    <w:p w14:paraId="19571072" w14:textId="77777777" w:rsidR="00C57D8B" w:rsidRDefault="00C57D8B" w:rsidP="009B2B4F">
      <w:pPr>
        <w:pStyle w:val="Corpsdetexte"/>
        <w:rPr>
          <w:rFonts w:hAnsi="Times New Roman" w:cs="Times New Roman"/>
          <w:bCs/>
          <w:sz w:val="28"/>
          <w:szCs w:val="28"/>
        </w:rPr>
      </w:pPr>
    </w:p>
    <w:p w14:paraId="3C1EA661" w14:textId="77777777" w:rsidR="00C57D8B" w:rsidRDefault="00C57D8B" w:rsidP="009B2B4F">
      <w:pPr>
        <w:pStyle w:val="Corpsdetexte"/>
        <w:rPr>
          <w:rFonts w:hAnsi="Times New Roman" w:cs="Times New Roman"/>
          <w:bCs/>
          <w:sz w:val="28"/>
          <w:szCs w:val="28"/>
        </w:rPr>
      </w:pPr>
      <w:r>
        <w:rPr>
          <w:rFonts w:hAnsi="Times New Roman" w:cs="Times New Roman"/>
          <w:bCs/>
          <w:sz w:val="28"/>
          <w:szCs w:val="28"/>
        </w:rPr>
        <w:t>Le commissaire enquêteur renouvelle ses remerciements à l’équipe de la Direction des Transports et de la Mobilité pour sa disponibilité et son assistance efficace.</w:t>
      </w:r>
    </w:p>
    <w:p w14:paraId="7EE19D38" w14:textId="77777777" w:rsidR="008E2CF6" w:rsidRDefault="008E2CF6" w:rsidP="009B2B4F">
      <w:pPr>
        <w:pStyle w:val="Corpsdetexte"/>
        <w:rPr>
          <w:rFonts w:hAnsi="Times New Roman" w:cs="Times New Roman"/>
          <w:bCs/>
          <w:sz w:val="28"/>
          <w:szCs w:val="28"/>
        </w:rPr>
      </w:pPr>
    </w:p>
    <w:p w14:paraId="30596036" w14:textId="77777777" w:rsidR="008E2CF6" w:rsidRPr="00F6746A" w:rsidRDefault="008E2CF6" w:rsidP="009B2B4F">
      <w:pPr>
        <w:pStyle w:val="Corpsdetexte"/>
        <w:rPr>
          <w:rFonts w:hAnsi="Times New Roman" w:cs="Times New Roman"/>
          <w:bCs/>
          <w:sz w:val="28"/>
          <w:szCs w:val="28"/>
        </w:rPr>
      </w:pPr>
    </w:p>
    <w:p w14:paraId="6FCCBCA0"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b/>
          <w:bCs/>
          <w:sz w:val="28"/>
          <w:szCs w:val="28"/>
        </w:rPr>
      </w:pPr>
    </w:p>
    <w:p w14:paraId="1C6D2B21" w14:textId="77777777" w:rsidR="001F73FD" w:rsidRPr="00AA4ECD" w:rsidRDefault="001F73FD" w:rsidP="009B2B4F">
      <w:pPr>
        <w:pStyle w:val="Corpsdetexte"/>
        <w:rPr>
          <w:rFonts w:hAnsi="Times New Roman" w:cs="Times New Roman"/>
          <w:sz w:val="28"/>
          <w:szCs w:val="28"/>
        </w:rPr>
      </w:pPr>
    </w:p>
    <w:p w14:paraId="231C6523" w14:textId="77777777" w:rsidR="00BB2BE9" w:rsidRPr="00AA4ECD" w:rsidRDefault="00BB2BE9" w:rsidP="009B2B4F">
      <w:pPr>
        <w:pStyle w:val="Corpsdetexte"/>
        <w:rPr>
          <w:rFonts w:hAnsi="Times New Roman" w:cs="Times New Roman"/>
          <w:sz w:val="28"/>
          <w:szCs w:val="28"/>
        </w:rPr>
      </w:pPr>
    </w:p>
    <w:p w14:paraId="1360A285" w14:textId="77777777" w:rsidR="00BA3146" w:rsidRPr="00AA4ECD" w:rsidRDefault="002C688E"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r w:rsidRPr="00AA4ECD">
        <w:rPr>
          <w:rFonts w:hAnsi="Times New Roman" w:cs="Times New Roman"/>
          <w:sz w:val="28"/>
          <w:szCs w:val="28"/>
        </w:rPr>
        <w:t xml:space="preserve">. </w:t>
      </w:r>
    </w:p>
    <w:p w14:paraId="7D4781A2" w14:textId="77777777" w:rsidR="00BA3146" w:rsidRPr="00AA4ECD" w:rsidRDefault="00BA314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3B452255" w14:textId="77777777" w:rsidR="00BA3146" w:rsidRPr="00AA4ECD" w:rsidRDefault="00BA314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6642E1BB" w14:textId="77777777" w:rsidR="00BA3146" w:rsidRPr="00AA4ECD" w:rsidRDefault="00BA314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2EDAAE62" w14:textId="77777777" w:rsidR="00BA3146" w:rsidRPr="00AA4ECD" w:rsidRDefault="00BA314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1660AB36" w14:textId="77777777" w:rsidR="00BA3146" w:rsidRPr="00AA4ECD" w:rsidRDefault="00BA314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159506A5" w14:textId="77777777" w:rsidR="00BA3146" w:rsidRPr="00AA4ECD" w:rsidRDefault="00BA3146" w:rsidP="009B2B4F">
      <w:pPr>
        <w:pStyle w:val="Corpsdetexte"/>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112C9B1F"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7747AA0F" w14:textId="77777777" w:rsidR="00BA3146" w:rsidRPr="00AA4ECD" w:rsidRDefault="00EE2052" w:rsidP="009B2B4F">
      <w:pPr>
        <w:pStyle w:val="Corpsdetexte"/>
        <w:rPr>
          <w:rFonts w:hAnsi="Times New Roman" w:cs="Times New Roman"/>
          <w:sz w:val="28"/>
          <w:szCs w:val="28"/>
        </w:rPr>
      </w:pPr>
      <w:r w:rsidRPr="00AA4ECD">
        <w:rPr>
          <w:rFonts w:hAnsi="Times New Roman" w:cs="Times New Roman"/>
          <w:sz w:val="28"/>
          <w:szCs w:val="28"/>
        </w:rPr>
        <w:tab/>
      </w:r>
    </w:p>
    <w:p w14:paraId="1353EB53" w14:textId="77777777" w:rsidR="00BA3146" w:rsidRPr="00AA4ECD" w:rsidRDefault="00BA3146" w:rsidP="009B2B4F">
      <w:pPr>
        <w:jc w:val="both"/>
        <w:rPr>
          <w:rFonts w:hAnsi="Times New Roman" w:cs="Times New Roman"/>
          <w:sz w:val="28"/>
          <w:szCs w:val="28"/>
          <w:lang w:eastAsia="fr-FR"/>
        </w:rPr>
      </w:pPr>
      <w:r w:rsidRPr="00AA4ECD">
        <w:rPr>
          <w:rFonts w:hAnsi="Times New Roman" w:cs="Times New Roman"/>
          <w:sz w:val="28"/>
          <w:szCs w:val="28"/>
        </w:rPr>
        <w:br w:type="page"/>
      </w:r>
    </w:p>
    <w:p w14:paraId="15779BF5" w14:textId="77777777" w:rsidR="001F73FD" w:rsidRPr="00AA4ECD" w:rsidRDefault="001F73FD" w:rsidP="009B2B4F">
      <w:pPr>
        <w:pStyle w:val="Corpsdetexte"/>
        <w:rPr>
          <w:rFonts w:hAnsi="Times New Roman" w:cs="Times New Roman"/>
          <w:sz w:val="28"/>
          <w:szCs w:val="28"/>
        </w:rPr>
      </w:pPr>
    </w:p>
    <w:p w14:paraId="28A6C073" w14:textId="77777777" w:rsidR="005A5499" w:rsidRPr="00AA4ECD" w:rsidRDefault="005A5499" w:rsidP="009B2B4F">
      <w:pPr>
        <w:pStyle w:val="Corpsdetexte"/>
        <w:rPr>
          <w:rFonts w:hAnsi="Times New Roman" w:cs="Times New Roman"/>
          <w:sz w:val="28"/>
          <w:szCs w:val="28"/>
        </w:rPr>
      </w:pPr>
    </w:p>
    <w:p w14:paraId="2031C955" w14:textId="77777777" w:rsidR="005A5499" w:rsidRPr="00AA4ECD" w:rsidRDefault="005A5499" w:rsidP="009B2B4F">
      <w:pPr>
        <w:pStyle w:val="Corpsdetexte"/>
        <w:rPr>
          <w:rFonts w:hAnsi="Times New Roman" w:cs="Times New Roman"/>
          <w:sz w:val="28"/>
          <w:szCs w:val="28"/>
        </w:rPr>
      </w:pPr>
    </w:p>
    <w:p w14:paraId="31057548"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397115DC" w14:textId="77777777" w:rsidR="001F73FD" w:rsidRPr="00AA4ECD" w:rsidRDefault="00EE2052" w:rsidP="009B2B4F">
      <w:pPr>
        <w:pStyle w:val="Corpsdetexte"/>
        <w:rPr>
          <w:rFonts w:hAnsi="Times New Roman" w:cs="Times New Roman"/>
          <w:b/>
          <w:bCs/>
          <w:sz w:val="28"/>
          <w:szCs w:val="28"/>
        </w:rPr>
      </w:pPr>
      <w:r w:rsidRPr="00AA4ECD">
        <w:rPr>
          <w:rFonts w:hAnsi="Times New Roman" w:cs="Times New Roman"/>
          <w:b/>
          <w:bCs/>
          <w:sz w:val="28"/>
          <w:szCs w:val="28"/>
        </w:rPr>
        <w:t>I-9 CLOTURE DE L’ENQUETE</w:t>
      </w:r>
    </w:p>
    <w:p w14:paraId="4260766F"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b/>
          <w:bCs/>
          <w:sz w:val="28"/>
          <w:szCs w:val="28"/>
        </w:rPr>
      </w:pPr>
    </w:p>
    <w:p w14:paraId="09AC4E2E" w14:textId="77777777" w:rsidR="005A5499" w:rsidRPr="00AA4ECD" w:rsidRDefault="005A5499"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b/>
          <w:bCs/>
          <w:sz w:val="28"/>
          <w:szCs w:val="28"/>
        </w:rPr>
      </w:pPr>
    </w:p>
    <w:p w14:paraId="323FE39F" w14:textId="77777777" w:rsidR="005A5499" w:rsidRPr="00AA4ECD" w:rsidRDefault="005A5499"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b/>
          <w:bCs/>
          <w:sz w:val="28"/>
          <w:szCs w:val="28"/>
        </w:rPr>
      </w:pPr>
    </w:p>
    <w:p w14:paraId="580C2B58" w14:textId="77777777" w:rsidR="001F73FD" w:rsidRPr="00AA4ECD" w:rsidRDefault="008466A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hAnsi="Times New Roman" w:cs="Times New Roman"/>
          <w:sz w:val="28"/>
          <w:szCs w:val="28"/>
        </w:rPr>
      </w:pPr>
      <w:r w:rsidRPr="00AA4ECD">
        <w:rPr>
          <w:rFonts w:hAnsi="Times New Roman" w:cs="Times New Roman"/>
          <w:sz w:val="28"/>
          <w:szCs w:val="28"/>
        </w:rPr>
        <w:t xml:space="preserve">Le </w:t>
      </w:r>
      <w:r w:rsidR="00DA69F6" w:rsidRPr="00AA4ECD">
        <w:rPr>
          <w:rFonts w:hAnsi="Times New Roman" w:cs="Times New Roman"/>
          <w:sz w:val="28"/>
          <w:szCs w:val="28"/>
        </w:rPr>
        <w:t xml:space="preserve">vendredi </w:t>
      </w:r>
      <w:r w:rsidR="00F2035D">
        <w:rPr>
          <w:rFonts w:hAnsi="Times New Roman" w:cs="Times New Roman"/>
          <w:sz w:val="28"/>
          <w:szCs w:val="28"/>
        </w:rPr>
        <w:t>1 juillet 2016</w:t>
      </w:r>
      <w:r w:rsidR="00887FC8" w:rsidRPr="00AA4ECD">
        <w:rPr>
          <w:rFonts w:hAnsi="Times New Roman" w:cs="Times New Roman"/>
          <w:sz w:val="28"/>
          <w:szCs w:val="28"/>
        </w:rPr>
        <w:t xml:space="preserve"> </w:t>
      </w:r>
      <w:r w:rsidR="00F2035D">
        <w:rPr>
          <w:rFonts w:hAnsi="Times New Roman" w:cs="Times New Roman"/>
          <w:sz w:val="28"/>
          <w:szCs w:val="28"/>
        </w:rPr>
        <w:t xml:space="preserve"> à 12</w:t>
      </w:r>
      <w:r w:rsidRPr="00AA4ECD">
        <w:rPr>
          <w:rFonts w:hAnsi="Times New Roman" w:cs="Times New Roman"/>
          <w:sz w:val="28"/>
          <w:szCs w:val="28"/>
        </w:rPr>
        <w:t>h</w:t>
      </w:r>
      <w:r w:rsidR="00EE2052" w:rsidRPr="00AA4ECD">
        <w:rPr>
          <w:rFonts w:hAnsi="Times New Roman" w:cs="Times New Roman"/>
          <w:sz w:val="28"/>
          <w:szCs w:val="28"/>
        </w:rPr>
        <w:t xml:space="preserve"> l’enquête était close. Le</w:t>
      </w:r>
      <w:r w:rsidR="00DA69F6" w:rsidRPr="00AA4ECD">
        <w:rPr>
          <w:rFonts w:hAnsi="Times New Roman" w:cs="Times New Roman"/>
          <w:sz w:val="28"/>
          <w:szCs w:val="28"/>
        </w:rPr>
        <w:t>s</w:t>
      </w:r>
      <w:r w:rsidR="00EE2052" w:rsidRPr="00AA4ECD">
        <w:rPr>
          <w:rFonts w:hAnsi="Times New Roman" w:cs="Times New Roman"/>
          <w:sz w:val="28"/>
          <w:szCs w:val="28"/>
        </w:rPr>
        <w:t xml:space="preserve"> registre</w:t>
      </w:r>
      <w:r w:rsidR="00DA69F6" w:rsidRPr="00AA4ECD">
        <w:rPr>
          <w:rFonts w:hAnsi="Times New Roman" w:cs="Times New Roman"/>
          <w:sz w:val="28"/>
          <w:szCs w:val="28"/>
        </w:rPr>
        <w:t>s ont</w:t>
      </w:r>
      <w:r w:rsidR="00EE2052" w:rsidRPr="00AA4ECD">
        <w:rPr>
          <w:rFonts w:hAnsi="Times New Roman" w:cs="Times New Roman"/>
          <w:sz w:val="28"/>
          <w:szCs w:val="28"/>
        </w:rPr>
        <w:t xml:space="preserve"> été clos p</w:t>
      </w:r>
      <w:r w:rsidR="00810CF2" w:rsidRPr="00AA4ECD">
        <w:rPr>
          <w:rFonts w:hAnsi="Times New Roman" w:cs="Times New Roman"/>
          <w:sz w:val="28"/>
          <w:szCs w:val="28"/>
        </w:rPr>
        <w:t xml:space="preserve">ar </w:t>
      </w:r>
      <w:proofErr w:type="gramStart"/>
      <w:r w:rsidR="00810CF2" w:rsidRPr="00AA4ECD">
        <w:rPr>
          <w:rFonts w:hAnsi="Times New Roman" w:cs="Times New Roman"/>
          <w:sz w:val="28"/>
          <w:szCs w:val="28"/>
        </w:rPr>
        <w:t xml:space="preserve">le commissaire enquêteur et </w:t>
      </w:r>
      <w:r w:rsidR="00EE2052" w:rsidRPr="00AA4ECD">
        <w:rPr>
          <w:rFonts w:hAnsi="Times New Roman" w:cs="Times New Roman"/>
          <w:sz w:val="28"/>
          <w:szCs w:val="28"/>
        </w:rPr>
        <w:t>joint</w:t>
      </w:r>
      <w:r w:rsidR="00DA69F6" w:rsidRPr="00AA4ECD">
        <w:rPr>
          <w:rFonts w:hAnsi="Times New Roman" w:cs="Times New Roman"/>
          <w:sz w:val="28"/>
          <w:szCs w:val="28"/>
        </w:rPr>
        <w:t>s</w:t>
      </w:r>
      <w:proofErr w:type="gramEnd"/>
      <w:r w:rsidR="00EE2052" w:rsidRPr="00AA4ECD">
        <w:rPr>
          <w:rFonts w:hAnsi="Times New Roman" w:cs="Times New Roman"/>
          <w:sz w:val="28"/>
          <w:szCs w:val="28"/>
        </w:rPr>
        <w:t xml:space="preserve"> au présent rapport</w:t>
      </w:r>
      <w:r w:rsidRPr="00AA4ECD">
        <w:rPr>
          <w:rFonts w:hAnsi="Times New Roman" w:cs="Times New Roman"/>
          <w:sz w:val="28"/>
          <w:szCs w:val="28"/>
        </w:rPr>
        <w:t>.</w:t>
      </w:r>
    </w:p>
    <w:p w14:paraId="65E7ADFA" w14:textId="77777777" w:rsidR="008466A0" w:rsidRPr="00AA4ECD" w:rsidRDefault="008466A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hAnsi="Times New Roman" w:cs="Times New Roman"/>
          <w:sz w:val="28"/>
          <w:szCs w:val="28"/>
        </w:rPr>
      </w:pPr>
    </w:p>
    <w:p w14:paraId="040A35F4" w14:textId="77777777" w:rsidR="008466A0" w:rsidRPr="00AA4ECD" w:rsidRDefault="008466A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hAnsi="Times New Roman" w:cs="Times New Roman"/>
          <w:sz w:val="28"/>
          <w:szCs w:val="28"/>
        </w:rPr>
      </w:pPr>
    </w:p>
    <w:p w14:paraId="16C474DC" w14:textId="77777777" w:rsidR="008466A0" w:rsidRPr="00AA4ECD" w:rsidRDefault="008466A0" w:rsidP="009B2B4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jc w:val="both"/>
        <w:rPr>
          <w:rFonts w:hAnsi="Times New Roman" w:cs="Times New Roman"/>
          <w:sz w:val="28"/>
          <w:szCs w:val="28"/>
        </w:rPr>
      </w:pPr>
    </w:p>
    <w:p w14:paraId="09C3DDA3" w14:textId="77777777" w:rsidR="001F73FD" w:rsidRPr="00AA4ECD" w:rsidRDefault="00EE2052" w:rsidP="009B2B4F">
      <w:pPr>
        <w:pStyle w:val="Retraitcorpsdetexte"/>
        <w:jc w:val="both"/>
        <w:rPr>
          <w:rFonts w:hAnsi="Times New Roman" w:cs="Times New Roman"/>
          <w:b/>
          <w:bCs/>
        </w:rPr>
      </w:pPr>
      <w:r w:rsidRPr="00AA4ECD">
        <w:rPr>
          <w:rFonts w:hAnsi="Times New Roman" w:cs="Times New Roman"/>
          <w:b/>
          <w:bCs/>
        </w:rPr>
        <w:t>Fa</w:t>
      </w:r>
      <w:r w:rsidR="00B769CB">
        <w:rPr>
          <w:rFonts w:hAnsi="Times New Roman" w:cs="Times New Roman"/>
          <w:b/>
          <w:bCs/>
        </w:rPr>
        <w:t>it à Sainte Maxime le 26 juillet</w:t>
      </w:r>
      <w:r w:rsidR="00F2035D">
        <w:rPr>
          <w:rFonts w:hAnsi="Times New Roman" w:cs="Times New Roman"/>
          <w:b/>
          <w:bCs/>
        </w:rPr>
        <w:t xml:space="preserve"> 2016</w:t>
      </w:r>
    </w:p>
    <w:p w14:paraId="3A1A7528"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b/>
          <w:bCs/>
          <w:sz w:val="28"/>
          <w:szCs w:val="28"/>
        </w:rPr>
      </w:pPr>
    </w:p>
    <w:p w14:paraId="240D4930" w14:textId="77777777" w:rsidR="001F73FD" w:rsidRPr="00AA4ECD" w:rsidRDefault="00EE2052" w:rsidP="009B2B4F">
      <w:pPr>
        <w:pStyle w:val="Retraitcorpsdetexte"/>
        <w:jc w:val="both"/>
        <w:rPr>
          <w:rFonts w:hAnsi="Times New Roman" w:cs="Times New Roman"/>
          <w:b/>
          <w:bCs/>
          <w:sz w:val="28"/>
          <w:szCs w:val="28"/>
        </w:rPr>
      </w:pPr>
      <w:r w:rsidRPr="00AA4ECD">
        <w:rPr>
          <w:rFonts w:hAnsi="Times New Roman" w:cs="Times New Roman"/>
          <w:b/>
          <w:bCs/>
          <w:sz w:val="28"/>
          <w:szCs w:val="28"/>
        </w:rPr>
        <w:t>Le commissaire enquêteur</w:t>
      </w:r>
    </w:p>
    <w:p w14:paraId="2CBD7F1F" w14:textId="77777777" w:rsidR="001F73FD" w:rsidRPr="00AA4ECD" w:rsidRDefault="00EE2052" w:rsidP="009B2B4F">
      <w:pPr>
        <w:pStyle w:val="Retraitcorpsdetexte"/>
        <w:jc w:val="both"/>
        <w:rPr>
          <w:rFonts w:hAnsi="Times New Roman" w:cs="Times New Roman"/>
          <w:b/>
          <w:bCs/>
          <w:sz w:val="28"/>
          <w:szCs w:val="28"/>
        </w:rPr>
      </w:pPr>
      <w:r w:rsidRPr="00AA4ECD">
        <w:rPr>
          <w:rFonts w:hAnsi="Times New Roman" w:cs="Times New Roman"/>
          <w:b/>
          <w:bCs/>
          <w:sz w:val="28"/>
          <w:szCs w:val="28"/>
        </w:rPr>
        <w:t xml:space="preserve">Daniel </w:t>
      </w:r>
      <w:proofErr w:type="spellStart"/>
      <w:r w:rsidRPr="00AA4ECD">
        <w:rPr>
          <w:rFonts w:hAnsi="Times New Roman" w:cs="Times New Roman"/>
          <w:b/>
          <w:bCs/>
          <w:sz w:val="28"/>
          <w:szCs w:val="28"/>
        </w:rPr>
        <w:t>Jarrin</w:t>
      </w:r>
      <w:proofErr w:type="spellEnd"/>
    </w:p>
    <w:p w14:paraId="7CC28314" w14:textId="77777777" w:rsidR="001F73FD" w:rsidRPr="00AA4ECD" w:rsidRDefault="00EE2052" w:rsidP="009B2B4F">
      <w:pPr>
        <w:pStyle w:val="Formatlibre"/>
        <w:jc w:val="both"/>
        <w:rPr>
          <w:rFonts w:ascii="Times New Roman" w:hAnsi="Times New Roman" w:cs="Times New Roman"/>
        </w:rPr>
      </w:pPr>
      <w:r w:rsidRPr="00AA4ECD">
        <w:rPr>
          <w:rFonts w:ascii="Times New Roman" w:eastAsia="Times New Roman" w:hAnsi="Times New Roman" w:cs="Times New Roman"/>
          <w:b/>
          <w:bCs/>
          <w:sz w:val="28"/>
          <w:szCs w:val="28"/>
        </w:rPr>
        <w:br w:type="page"/>
      </w:r>
    </w:p>
    <w:p w14:paraId="4D2B86A8" w14:textId="77777777" w:rsidR="00712A4F" w:rsidRDefault="00712A4F" w:rsidP="009B2B4F">
      <w:pPr>
        <w:pStyle w:val="Corpsdetexte"/>
        <w:rPr>
          <w:rFonts w:hAnsi="Times New Roman" w:cs="Times New Roman"/>
          <w:b/>
          <w:bCs/>
          <w:sz w:val="28"/>
          <w:szCs w:val="28"/>
        </w:rPr>
      </w:pPr>
    </w:p>
    <w:p w14:paraId="19D9C68E" w14:textId="77777777" w:rsidR="00712A4F" w:rsidRDefault="00712A4F" w:rsidP="009B2B4F">
      <w:pPr>
        <w:pStyle w:val="Corpsdetexte"/>
        <w:rPr>
          <w:rFonts w:hAnsi="Times New Roman" w:cs="Times New Roman"/>
          <w:b/>
          <w:bCs/>
          <w:sz w:val="28"/>
          <w:szCs w:val="28"/>
        </w:rPr>
      </w:pPr>
    </w:p>
    <w:p w14:paraId="52A30229" w14:textId="77777777" w:rsidR="00712A4F" w:rsidRDefault="00712A4F" w:rsidP="009B2B4F">
      <w:pPr>
        <w:pStyle w:val="Corpsdetexte"/>
        <w:rPr>
          <w:rFonts w:hAnsi="Times New Roman" w:cs="Times New Roman"/>
          <w:b/>
          <w:bCs/>
          <w:sz w:val="28"/>
          <w:szCs w:val="28"/>
        </w:rPr>
      </w:pPr>
    </w:p>
    <w:p w14:paraId="5296D129" w14:textId="77777777" w:rsidR="00712A4F" w:rsidRDefault="00712A4F" w:rsidP="009B2B4F">
      <w:pPr>
        <w:pStyle w:val="Corpsdetexte"/>
        <w:rPr>
          <w:rFonts w:hAnsi="Times New Roman" w:cs="Times New Roman"/>
          <w:b/>
          <w:bCs/>
          <w:sz w:val="28"/>
          <w:szCs w:val="28"/>
        </w:rPr>
      </w:pPr>
    </w:p>
    <w:p w14:paraId="7EE2EBCE" w14:textId="77777777" w:rsidR="001F73FD" w:rsidRPr="00AA4ECD" w:rsidRDefault="00712A4F" w:rsidP="009B2B4F">
      <w:pPr>
        <w:pStyle w:val="Corpsdetexte"/>
        <w:rPr>
          <w:rFonts w:hAnsi="Times New Roman" w:cs="Times New Roman"/>
          <w:b/>
          <w:bCs/>
          <w:sz w:val="28"/>
          <w:szCs w:val="28"/>
        </w:rPr>
      </w:pPr>
      <w:r>
        <w:rPr>
          <w:rFonts w:hAnsi="Times New Roman" w:cs="Times New Roman"/>
          <w:b/>
          <w:bCs/>
          <w:sz w:val="28"/>
          <w:szCs w:val="28"/>
        </w:rPr>
        <w:t>LISTE DES ANNEXES </w:t>
      </w:r>
    </w:p>
    <w:p w14:paraId="627D3CD6" w14:textId="77777777" w:rsidR="001F73FD" w:rsidRPr="00AA4ECD" w:rsidRDefault="001F73FD" w:rsidP="009B2B4F">
      <w:pPr>
        <w:pStyle w:val="Corpsdetexte"/>
        <w:rPr>
          <w:rFonts w:hAnsi="Times New Roman" w:cs="Times New Roman"/>
          <w:b/>
          <w:bCs/>
          <w:sz w:val="28"/>
          <w:szCs w:val="28"/>
        </w:rPr>
      </w:pPr>
    </w:p>
    <w:p w14:paraId="7993D972" w14:textId="77777777" w:rsidR="001F73FD" w:rsidRPr="00AA4ECD" w:rsidRDefault="00EE2052" w:rsidP="009B2B4F">
      <w:pPr>
        <w:pStyle w:val="Corpsdetexte"/>
        <w:rPr>
          <w:rFonts w:hAnsi="Times New Roman" w:cs="Times New Roman"/>
          <w:sz w:val="28"/>
          <w:szCs w:val="28"/>
        </w:rPr>
      </w:pPr>
      <w:r w:rsidRPr="00AA4ECD">
        <w:rPr>
          <w:rFonts w:hAnsi="Times New Roman" w:cs="Times New Roman"/>
          <w:b/>
          <w:bCs/>
          <w:sz w:val="28"/>
          <w:szCs w:val="28"/>
        </w:rPr>
        <w:t xml:space="preserve">Annexe 1 </w:t>
      </w:r>
      <w:r w:rsidRPr="00AA4ECD">
        <w:rPr>
          <w:rFonts w:hAnsi="Times New Roman" w:cs="Times New Roman"/>
          <w:b/>
          <w:bCs/>
          <w:sz w:val="28"/>
          <w:szCs w:val="28"/>
        </w:rPr>
        <w:tab/>
      </w:r>
      <w:r w:rsidRPr="00AA4ECD">
        <w:rPr>
          <w:rFonts w:hAnsi="Times New Roman" w:cs="Times New Roman"/>
          <w:b/>
          <w:bCs/>
          <w:sz w:val="28"/>
          <w:szCs w:val="28"/>
        </w:rPr>
        <w:tab/>
      </w:r>
      <w:r w:rsidRPr="00AA4ECD">
        <w:rPr>
          <w:rFonts w:hAnsi="Times New Roman" w:cs="Times New Roman"/>
          <w:b/>
          <w:bCs/>
          <w:sz w:val="28"/>
          <w:szCs w:val="28"/>
        </w:rPr>
        <w:tab/>
      </w:r>
      <w:r w:rsidR="00457332" w:rsidRPr="00AA4ECD">
        <w:rPr>
          <w:rFonts w:hAnsi="Times New Roman" w:cs="Times New Roman"/>
          <w:b/>
          <w:bCs/>
          <w:sz w:val="28"/>
          <w:szCs w:val="28"/>
        </w:rPr>
        <w:tab/>
      </w:r>
      <w:r w:rsidR="004F7B0E">
        <w:rPr>
          <w:rFonts w:hAnsi="Times New Roman" w:cs="Times New Roman"/>
          <w:sz w:val="28"/>
          <w:szCs w:val="28"/>
        </w:rPr>
        <w:t>Affiche</w:t>
      </w:r>
    </w:p>
    <w:p w14:paraId="3809E659"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b/>
          <w:bCs/>
          <w:sz w:val="28"/>
          <w:szCs w:val="28"/>
        </w:rPr>
      </w:pPr>
    </w:p>
    <w:p w14:paraId="6ED6A897" w14:textId="77777777" w:rsidR="001F73FD" w:rsidRPr="00AA4ECD" w:rsidRDefault="00EE2052" w:rsidP="009B2B4F">
      <w:pPr>
        <w:pStyle w:val="Corpsdetexte"/>
        <w:rPr>
          <w:rFonts w:hAnsi="Times New Roman" w:cs="Times New Roman"/>
          <w:b/>
          <w:bCs/>
          <w:sz w:val="28"/>
          <w:szCs w:val="28"/>
        </w:rPr>
      </w:pPr>
      <w:r w:rsidRPr="00AA4ECD">
        <w:rPr>
          <w:rFonts w:hAnsi="Times New Roman" w:cs="Times New Roman"/>
          <w:b/>
          <w:bCs/>
          <w:sz w:val="28"/>
          <w:szCs w:val="28"/>
        </w:rPr>
        <w:t xml:space="preserve">Annexe 2 </w:t>
      </w:r>
      <w:r w:rsidR="004F7B0E">
        <w:rPr>
          <w:rFonts w:hAnsi="Times New Roman" w:cs="Times New Roman"/>
          <w:b/>
          <w:bCs/>
          <w:sz w:val="28"/>
          <w:szCs w:val="28"/>
        </w:rPr>
        <w:t xml:space="preserve">-1 et 2-2 </w:t>
      </w:r>
      <w:r w:rsidRPr="00AA4ECD">
        <w:rPr>
          <w:rFonts w:hAnsi="Times New Roman" w:cs="Times New Roman"/>
          <w:b/>
          <w:bCs/>
          <w:sz w:val="28"/>
          <w:szCs w:val="28"/>
        </w:rPr>
        <w:tab/>
      </w:r>
      <w:r w:rsidRPr="00AA4ECD">
        <w:rPr>
          <w:rFonts w:hAnsi="Times New Roman" w:cs="Times New Roman"/>
          <w:b/>
          <w:bCs/>
          <w:sz w:val="28"/>
          <w:szCs w:val="28"/>
        </w:rPr>
        <w:tab/>
      </w:r>
      <w:r w:rsidR="004F7B0E" w:rsidRPr="00AA4ECD">
        <w:rPr>
          <w:rFonts w:hAnsi="Times New Roman" w:cs="Times New Roman"/>
          <w:sz w:val="28"/>
          <w:szCs w:val="28"/>
        </w:rPr>
        <w:t>Annonces Presse</w:t>
      </w:r>
      <w:r w:rsidRPr="00AA4ECD">
        <w:rPr>
          <w:rFonts w:hAnsi="Times New Roman" w:cs="Times New Roman"/>
          <w:b/>
          <w:bCs/>
          <w:sz w:val="28"/>
          <w:szCs w:val="28"/>
        </w:rPr>
        <w:tab/>
      </w:r>
      <w:r w:rsidR="00457332" w:rsidRPr="00AA4ECD">
        <w:rPr>
          <w:rFonts w:hAnsi="Times New Roman" w:cs="Times New Roman"/>
          <w:b/>
          <w:bCs/>
          <w:sz w:val="28"/>
          <w:szCs w:val="28"/>
        </w:rPr>
        <w:tab/>
      </w:r>
    </w:p>
    <w:p w14:paraId="3C0E94E7"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b/>
          <w:bCs/>
          <w:sz w:val="28"/>
          <w:szCs w:val="28"/>
        </w:rPr>
      </w:pPr>
    </w:p>
    <w:p w14:paraId="16733910" w14:textId="77777777" w:rsidR="001F73FD" w:rsidRPr="00AA4ECD" w:rsidRDefault="005A5499" w:rsidP="009B2B4F">
      <w:pPr>
        <w:pStyle w:val="Corpsdetexte"/>
        <w:rPr>
          <w:rFonts w:hAnsi="Times New Roman" w:cs="Times New Roman"/>
          <w:sz w:val="28"/>
          <w:szCs w:val="28"/>
        </w:rPr>
      </w:pPr>
      <w:r w:rsidRPr="00AA4ECD">
        <w:rPr>
          <w:rFonts w:hAnsi="Times New Roman" w:cs="Times New Roman"/>
          <w:b/>
          <w:bCs/>
          <w:sz w:val="28"/>
          <w:szCs w:val="28"/>
        </w:rPr>
        <w:t>Annexe</w:t>
      </w:r>
      <w:r w:rsidR="00457332" w:rsidRPr="00AA4ECD">
        <w:rPr>
          <w:rFonts w:hAnsi="Times New Roman" w:cs="Times New Roman"/>
          <w:b/>
          <w:bCs/>
          <w:sz w:val="28"/>
          <w:szCs w:val="28"/>
        </w:rPr>
        <w:t>s</w:t>
      </w:r>
      <w:r w:rsidRPr="00AA4ECD">
        <w:rPr>
          <w:rFonts w:hAnsi="Times New Roman" w:cs="Times New Roman"/>
          <w:b/>
          <w:bCs/>
          <w:sz w:val="28"/>
          <w:szCs w:val="28"/>
        </w:rPr>
        <w:t xml:space="preserve"> 3-1 et 3</w:t>
      </w:r>
      <w:r w:rsidR="00EE2052" w:rsidRPr="00AA4ECD">
        <w:rPr>
          <w:rFonts w:hAnsi="Times New Roman" w:cs="Times New Roman"/>
          <w:b/>
          <w:bCs/>
          <w:sz w:val="28"/>
          <w:szCs w:val="28"/>
        </w:rPr>
        <w:t xml:space="preserve">-2 </w:t>
      </w:r>
      <w:r w:rsidRPr="00AA4ECD">
        <w:rPr>
          <w:rFonts w:hAnsi="Times New Roman" w:cs="Times New Roman"/>
          <w:b/>
          <w:bCs/>
          <w:sz w:val="28"/>
          <w:szCs w:val="28"/>
        </w:rPr>
        <w:tab/>
      </w:r>
      <w:r w:rsidR="00EE2052" w:rsidRPr="00AA4ECD">
        <w:rPr>
          <w:rFonts w:hAnsi="Times New Roman" w:cs="Times New Roman"/>
          <w:b/>
          <w:bCs/>
          <w:sz w:val="28"/>
          <w:szCs w:val="28"/>
        </w:rPr>
        <w:tab/>
      </w:r>
      <w:r w:rsidR="00EE2052" w:rsidRPr="00AA4ECD">
        <w:rPr>
          <w:rFonts w:hAnsi="Times New Roman" w:cs="Times New Roman"/>
          <w:sz w:val="28"/>
          <w:szCs w:val="28"/>
        </w:rPr>
        <w:t>Annonce</w:t>
      </w:r>
      <w:r w:rsidR="00B01925" w:rsidRPr="00AA4ECD">
        <w:rPr>
          <w:rFonts w:hAnsi="Times New Roman" w:cs="Times New Roman"/>
          <w:sz w:val="28"/>
          <w:szCs w:val="28"/>
        </w:rPr>
        <w:t>s</w:t>
      </w:r>
      <w:r w:rsidR="00EE2052" w:rsidRPr="00AA4ECD">
        <w:rPr>
          <w:rFonts w:hAnsi="Times New Roman" w:cs="Times New Roman"/>
          <w:sz w:val="28"/>
          <w:szCs w:val="28"/>
        </w:rPr>
        <w:t xml:space="preserve"> Presse</w:t>
      </w:r>
    </w:p>
    <w:p w14:paraId="5D60D7CD"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6743CE21" w14:textId="77777777" w:rsidR="001F73FD" w:rsidRPr="00AA4ECD" w:rsidRDefault="005A5499" w:rsidP="009B2B4F">
      <w:pPr>
        <w:pStyle w:val="Corpsdetexte"/>
        <w:rPr>
          <w:rFonts w:hAnsi="Times New Roman" w:cs="Times New Roman"/>
          <w:sz w:val="28"/>
          <w:szCs w:val="28"/>
        </w:rPr>
      </w:pPr>
      <w:r w:rsidRPr="00AA4ECD">
        <w:rPr>
          <w:rFonts w:hAnsi="Times New Roman" w:cs="Times New Roman"/>
          <w:b/>
          <w:bCs/>
          <w:sz w:val="28"/>
          <w:szCs w:val="28"/>
        </w:rPr>
        <w:t>Annexe</w:t>
      </w:r>
      <w:r w:rsidR="00457332" w:rsidRPr="00AA4ECD">
        <w:rPr>
          <w:rFonts w:hAnsi="Times New Roman" w:cs="Times New Roman"/>
          <w:b/>
          <w:bCs/>
          <w:sz w:val="28"/>
          <w:szCs w:val="28"/>
        </w:rPr>
        <w:t>s</w:t>
      </w:r>
      <w:r w:rsidR="004F7B0E">
        <w:rPr>
          <w:rFonts w:hAnsi="Times New Roman" w:cs="Times New Roman"/>
          <w:b/>
          <w:bCs/>
          <w:sz w:val="28"/>
          <w:szCs w:val="28"/>
        </w:rPr>
        <w:t xml:space="preserve"> 4</w:t>
      </w:r>
      <w:r w:rsidR="00EE2052" w:rsidRPr="00AA4ECD">
        <w:rPr>
          <w:rFonts w:hAnsi="Times New Roman" w:cs="Times New Roman"/>
          <w:b/>
          <w:bCs/>
          <w:sz w:val="28"/>
          <w:szCs w:val="28"/>
        </w:rPr>
        <w:tab/>
      </w:r>
      <w:r w:rsidRPr="00AA4ECD">
        <w:rPr>
          <w:rFonts w:hAnsi="Times New Roman" w:cs="Times New Roman"/>
          <w:b/>
          <w:bCs/>
          <w:sz w:val="28"/>
          <w:szCs w:val="28"/>
        </w:rPr>
        <w:tab/>
      </w:r>
      <w:r w:rsidR="004F7B0E">
        <w:rPr>
          <w:rFonts w:hAnsi="Times New Roman" w:cs="Times New Roman"/>
          <w:b/>
          <w:bCs/>
          <w:sz w:val="28"/>
          <w:szCs w:val="28"/>
        </w:rPr>
        <w:tab/>
      </w:r>
      <w:r w:rsidR="004F7B0E">
        <w:rPr>
          <w:rFonts w:hAnsi="Times New Roman" w:cs="Times New Roman"/>
          <w:b/>
          <w:bCs/>
          <w:sz w:val="28"/>
          <w:szCs w:val="28"/>
        </w:rPr>
        <w:tab/>
      </w:r>
      <w:r w:rsidR="004F7B0E">
        <w:rPr>
          <w:rFonts w:hAnsi="Times New Roman" w:cs="Times New Roman"/>
          <w:sz w:val="28"/>
          <w:szCs w:val="28"/>
        </w:rPr>
        <w:t>Avis sur site CAVEM</w:t>
      </w:r>
    </w:p>
    <w:p w14:paraId="2F47AF17"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6C14DCCB" w14:textId="77777777" w:rsidR="001F73FD" w:rsidRPr="00AA4ECD" w:rsidRDefault="005A5499" w:rsidP="009B2B4F">
      <w:pPr>
        <w:pStyle w:val="Corpsdetexte"/>
        <w:rPr>
          <w:rFonts w:hAnsi="Times New Roman" w:cs="Times New Roman"/>
          <w:sz w:val="28"/>
          <w:szCs w:val="28"/>
        </w:rPr>
      </w:pPr>
      <w:r w:rsidRPr="00AA4ECD">
        <w:rPr>
          <w:rFonts w:hAnsi="Times New Roman" w:cs="Times New Roman"/>
          <w:b/>
          <w:bCs/>
          <w:sz w:val="28"/>
          <w:szCs w:val="28"/>
        </w:rPr>
        <w:t>Annexe 5</w:t>
      </w:r>
      <w:r w:rsidR="004F7B0E">
        <w:rPr>
          <w:rFonts w:hAnsi="Times New Roman" w:cs="Times New Roman"/>
          <w:b/>
          <w:bCs/>
          <w:sz w:val="28"/>
          <w:szCs w:val="28"/>
        </w:rPr>
        <w:t>-1 à 5-12</w:t>
      </w:r>
      <w:r w:rsidR="00EE2052" w:rsidRPr="00AA4ECD">
        <w:rPr>
          <w:rFonts w:hAnsi="Times New Roman" w:cs="Times New Roman"/>
          <w:b/>
          <w:bCs/>
          <w:sz w:val="28"/>
          <w:szCs w:val="28"/>
        </w:rPr>
        <w:t xml:space="preserve"> </w:t>
      </w:r>
      <w:r w:rsidR="00EE2052" w:rsidRPr="00AA4ECD">
        <w:rPr>
          <w:rFonts w:hAnsi="Times New Roman" w:cs="Times New Roman"/>
          <w:b/>
          <w:bCs/>
          <w:sz w:val="28"/>
          <w:szCs w:val="28"/>
        </w:rPr>
        <w:tab/>
      </w:r>
      <w:r w:rsidR="004F7B0E">
        <w:rPr>
          <w:rFonts w:hAnsi="Times New Roman" w:cs="Times New Roman"/>
          <w:sz w:val="28"/>
          <w:szCs w:val="28"/>
        </w:rPr>
        <w:tab/>
        <w:t>Registres d’enquête</w:t>
      </w:r>
    </w:p>
    <w:p w14:paraId="776756F9" w14:textId="77777777" w:rsidR="001F73FD" w:rsidRPr="00AA4ECD" w:rsidRDefault="001F73FD"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528078C8" w14:textId="77777777" w:rsidR="005A5499" w:rsidRPr="00AA4ECD" w:rsidRDefault="00457332" w:rsidP="009B2B4F">
      <w:pPr>
        <w:pStyle w:val="Corpsdetexte"/>
        <w:rPr>
          <w:rFonts w:hAnsi="Times New Roman" w:cs="Times New Roman"/>
          <w:sz w:val="28"/>
          <w:szCs w:val="28"/>
        </w:rPr>
      </w:pPr>
      <w:r w:rsidRPr="00AA4ECD">
        <w:rPr>
          <w:rFonts w:hAnsi="Times New Roman" w:cs="Times New Roman"/>
          <w:b/>
          <w:bCs/>
          <w:sz w:val="28"/>
          <w:szCs w:val="28"/>
        </w:rPr>
        <w:t>Annexe</w:t>
      </w:r>
      <w:r w:rsidR="00B01925" w:rsidRPr="00AA4ECD">
        <w:rPr>
          <w:rFonts w:hAnsi="Times New Roman" w:cs="Times New Roman"/>
          <w:b/>
          <w:bCs/>
          <w:sz w:val="28"/>
          <w:szCs w:val="28"/>
        </w:rPr>
        <w:t xml:space="preserve"> 6-1</w:t>
      </w:r>
      <w:r w:rsidR="00F40627">
        <w:rPr>
          <w:rFonts w:hAnsi="Times New Roman" w:cs="Times New Roman"/>
          <w:b/>
          <w:bCs/>
          <w:sz w:val="28"/>
          <w:szCs w:val="28"/>
        </w:rPr>
        <w:t xml:space="preserve"> à 6-12</w:t>
      </w:r>
      <w:r w:rsidR="00B01925" w:rsidRPr="00AA4ECD">
        <w:rPr>
          <w:rFonts w:hAnsi="Times New Roman" w:cs="Times New Roman"/>
          <w:b/>
          <w:bCs/>
          <w:sz w:val="28"/>
          <w:szCs w:val="28"/>
        </w:rPr>
        <w:tab/>
      </w:r>
      <w:r w:rsidRPr="00AA4ECD">
        <w:rPr>
          <w:rFonts w:hAnsi="Times New Roman" w:cs="Times New Roman"/>
          <w:b/>
          <w:bCs/>
          <w:sz w:val="28"/>
          <w:szCs w:val="28"/>
        </w:rPr>
        <w:tab/>
      </w:r>
      <w:r w:rsidRPr="00AA4ECD">
        <w:rPr>
          <w:rFonts w:hAnsi="Times New Roman" w:cs="Times New Roman"/>
          <w:b/>
          <w:bCs/>
          <w:sz w:val="28"/>
          <w:szCs w:val="28"/>
        </w:rPr>
        <w:tab/>
      </w:r>
      <w:r w:rsidR="00F40627">
        <w:rPr>
          <w:rFonts w:hAnsi="Times New Roman" w:cs="Times New Roman"/>
          <w:sz w:val="28"/>
          <w:szCs w:val="28"/>
        </w:rPr>
        <w:t>Dossiers d’enquête</w:t>
      </w:r>
    </w:p>
    <w:p w14:paraId="25A660E8" w14:textId="77777777" w:rsidR="00B01925" w:rsidRPr="00AA4ECD" w:rsidRDefault="00B01925" w:rsidP="009B2B4F">
      <w:pPr>
        <w:pStyle w:val="Corpsdetexte"/>
        <w:rPr>
          <w:rFonts w:hAnsi="Times New Roman" w:cs="Times New Roman"/>
          <w:sz w:val="28"/>
          <w:szCs w:val="28"/>
        </w:rPr>
      </w:pPr>
    </w:p>
    <w:p w14:paraId="7AE06C5C" w14:textId="77777777" w:rsidR="00B01925" w:rsidRDefault="00457332" w:rsidP="009B2B4F">
      <w:pPr>
        <w:pStyle w:val="Corpsdetexte"/>
        <w:rPr>
          <w:rFonts w:hAnsi="Times New Roman" w:cs="Times New Roman"/>
          <w:b/>
          <w:bCs/>
          <w:sz w:val="28"/>
          <w:szCs w:val="28"/>
        </w:rPr>
      </w:pPr>
      <w:r w:rsidRPr="00AA4ECD">
        <w:rPr>
          <w:rFonts w:hAnsi="Times New Roman" w:cs="Times New Roman"/>
          <w:b/>
          <w:bCs/>
          <w:sz w:val="28"/>
          <w:szCs w:val="28"/>
        </w:rPr>
        <w:t>Annexe</w:t>
      </w:r>
      <w:r w:rsidR="00F40627">
        <w:rPr>
          <w:rFonts w:hAnsi="Times New Roman" w:cs="Times New Roman"/>
          <w:b/>
          <w:bCs/>
          <w:sz w:val="28"/>
          <w:szCs w:val="28"/>
        </w:rPr>
        <w:t xml:space="preserve"> 7, 8 et 9</w:t>
      </w:r>
      <w:r w:rsidR="00B01925" w:rsidRPr="00AA4ECD">
        <w:rPr>
          <w:rFonts w:hAnsi="Times New Roman" w:cs="Times New Roman"/>
          <w:b/>
          <w:bCs/>
          <w:sz w:val="28"/>
          <w:szCs w:val="28"/>
        </w:rPr>
        <w:t xml:space="preserve"> </w:t>
      </w:r>
      <w:r w:rsidR="00B01925" w:rsidRPr="00AA4ECD">
        <w:rPr>
          <w:rFonts w:hAnsi="Times New Roman" w:cs="Times New Roman"/>
          <w:b/>
          <w:bCs/>
          <w:sz w:val="28"/>
          <w:szCs w:val="28"/>
        </w:rPr>
        <w:tab/>
      </w:r>
      <w:r w:rsidR="00B01925" w:rsidRPr="00AA4ECD">
        <w:rPr>
          <w:rFonts w:hAnsi="Times New Roman" w:cs="Times New Roman"/>
          <w:b/>
          <w:bCs/>
          <w:sz w:val="28"/>
          <w:szCs w:val="28"/>
        </w:rPr>
        <w:tab/>
      </w:r>
      <w:r w:rsidRPr="00AA4ECD">
        <w:rPr>
          <w:rFonts w:hAnsi="Times New Roman" w:cs="Times New Roman"/>
          <w:b/>
          <w:bCs/>
          <w:sz w:val="28"/>
          <w:szCs w:val="28"/>
        </w:rPr>
        <w:tab/>
      </w:r>
      <w:r w:rsidR="00F40627" w:rsidRPr="00AA4ECD">
        <w:rPr>
          <w:rFonts w:hAnsi="Times New Roman" w:cs="Times New Roman"/>
          <w:sz w:val="28"/>
          <w:szCs w:val="28"/>
        </w:rPr>
        <w:t>Article</w:t>
      </w:r>
      <w:r w:rsidR="00F40627">
        <w:rPr>
          <w:rFonts w:hAnsi="Times New Roman" w:cs="Times New Roman"/>
          <w:sz w:val="28"/>
          <w:szCs w:val="28"/>
        </w:rPr>
        <w:t>s</w:t>
      </w:r>
      <w:r w:rsidR="00F40627" w:rsidRPr="00AA4ECD">
        <w:rPr>
          <w:rFonts w:hAnsi="Times New Roman" w:cs="Times New Roman"/>
          <w:sz w:val="28"/>
          <w:szCs w:val="28"/>
        </w:rPr>
        <w:t xml:space="preserve"> Var matin</w:t>
      </w:r>
      <w:r w:rsidRPr="00AA4ECD">
        <w:rPr>
          <w:rFonts w:hAnsi="Times New Roman" w:cs="Times New Roman"/>
          <w:b/>
          <w:bCs/>
          <w:sz w:val="28"/>
          <w:szCs w:val="28"/>
        </w:rPr>
        <w:tab/>
      </w:r>
    </w:p>
    <w:p w14:paraId="0EA9FB96" w14:textId="77777777" w:rsidR="005A5499" w:rsidRPr="00AA4ECD" w:rsidRDefault="005A5499" w:rsidP="009B2B4F">
      <w:pPr>
        <w:pStyle w:val="Corpsdetexte"/>
        <w:rPr>
          <w:rFonts w:hAnsi="Times New Roman" w:cs="Times New Roman"/>
          <w:sz w:val="28"/>
          <w:szCs w:val="28"/>
        </w:rPr>
      </w:pPr>
    </w:p>
    <w:p w14:paraId="2A256E34" w14:textId="77777777" w:rsidR="001F73FD" w:rsidRPr="00AA4ECD" w:rsidRDefault="005A5499" w:rsidP="009B2B4F">
      <w:pPr>
        <w:pStyle w:val="Corpsdetexte"/>
        <w:rPr>
          <w:rFonts w:hAnsi="Times New Roman" w:cs="Times New Roman"/>
          <w:sz w:val="28"/>
          <w:szCs w:val="28"/>
        </w:rPr>
      </w:pPr>
      <w:r w:rsidRPr="00AA4ECD">
        <w:rPr>
          <w:rFonts w:hAnsi="Times New Roman" w:cs="Times New Roman"/>
          <w:b/>
          <w:bCs/>
          <w:sz w:val="28"/>
          <w:szCs w:val="28"/>
        </w:rPr>
        <w:t xml:space="preserve">Annexe 10 </w:t>
      </w:r>
      <w:r w:rsidRPr="00AA4ECD">
        <w:rPr>
          <w:rFonts w:hAnsi="Times New Roman" w:cs="Times New Roman"/>
          <w:b/>
          <w:bCs/>
          <w:sz w:val="28"/>
          <w:szCs w:val="28"/>
        </w:rPr>
        <w:tab/>
      </w:r>
      <w:r w:rsidRPr="00AA4ECD">
        <w:rPr>
          <w:rFonts w:hAnsi="Times New Roman" w:cs="Times New Roman"/>
          <w:sz w:val="28"/>
          <w:szCs w:val="28"/>
        </w:rPr>
        <w:tab/>
      </w:r>
      <w:r w:rsidRPr="00AA4ECD">
        <w:rPr>
          <w:rFonts w:hAnsi="Times New Roman" w:cs="Times New Roman"/>
          <w:sz w:val="28"/>
          <w:szCs w:val="28"/>
        </w:rPr>
        <w:tab/>
      </w:r>
      <w:r w:rsidR="00F40627">
        <w:rPr>
          <w:rFonts w:hAnsi="Times New Roman" w:cs="Times New Roman"/>
          <w:sz w:val="28"/>
          <w:szCs w:val="28"/>
        </w:rPr>
        <w:tab/>
      </w:r>
      <w:r w:rsidR="005E3A85" w:rsidRPr="00AA4ECD">
        <w:rPr>
          <w:rFonts w:hAnsi="Times New Roman" w:cs="Times New Roman"/>
          <w:sz w:val="28"/>
          <w:szCs w:val="28"/>
        </w:rPr>
        <w:t>PV de synthèse des observations</w:t>
      </w:r>
    </w:p>
    <w:p w14:paraId="79018A04" w14:textId="77777777" w:rsidR="005A5499" w:rsidRPr="00AA4ECD" w:rsidRDefault="005A5499" w:rsidP="009B2B4F">
      <w:pPr>
        <w:pStyle w:val="Corpsdetexte"/>
        <w:rPr>
          <w:rFonts w:hAnsi="Times New Roman" w:cs="Times New Roman"/>
          <w:sz w:val="28"/>
          <w:szCs w:val="28"/>
          <w:shd w:val="clear" w:color="auto" w:fill="FFFF00"/>
        </w:rPr>
      </w:pPr>
    </w:p>
    <w:p w14:paraId="4B18C672" w14:textId="77777777" w:rsidR="001F73FD" w:rsidRDefault="005A5499" w:rsidP="009B2B4F">
      <w:pPr>
        <w:pStyle w:val="Corpsdetexte"/>
        <w:ind w:left="2836" w:hanging="2836"/>
        <w:rPr>
          <w:rFonts w:hAnsi="Times New Roman" w:cs="Times New Roman"/>
          <w:sz w:val="28"/>
          <w:szCs w:val="28"/>
        </w:rPr>
      </w:pPr>
      <w:r w:rsidRPr="00AA4ECD">
        <w:rPr>
          <w:rFonts w:hAnsi="Times New Roman" w:cs="Times New Roman"/>
          <w:b/>
          <w:bCs/>
          <w:sz w:val="28"/>
          <w:szCs w:val="28"/>
        </w:rPr>
        <w:t>Annexe 11</w:t>
      </w:r>
      <w:r w:rsidR="00EE2052" w:rsidRPr="00AA4ECD">
        <w:rPr>
          <w:rFonts w:hAnsi="Times New Roman" w:cs="Times New Roman"/>
          <w:b/>
          <w:bCs/>
          <w:sz w:val="28"/>
          <w:szCs w:val="28"/>
        </w:rPr>
        <w:tab/>
      </w:r>
      <w:r w:rsidR="001F60E1" w:rsidRPr="00AA4ECD">
        <w:rPr>
          <w:rFonts w:hAnsi="Times New Roman" w:cs="Times New Roman"/>
          <w:sz w:val="28"/>
          <w:szCs w:val="28"/>
        </w:rPr>
        <w:tab/>
      </w:r>
      <w:r w:rsidR="00712A4F">
        <w:rPr>
          <w:rFonts w:hAnsi="Times New Roman" w:cs="Times New Roman"/>
          <w:sz w:val="28"/>
          <w:szCs w:val="28"/>
        </w:rPr>
        <w:tab/>
        <w:t>Etude de circulation</w:t>
      </w:r>
    </w:p>
    <w:p w14:paraId="1081DB29" w14:textId="77777777" w:rsidR="00712A4F" w:rsidRPr="00AA4ECD" w:rsidRDefault="00712A4F" w:rsidP="009B2B4F">
      <w:pPr>
        <w:pStyle w:val="Corpsdetexte"/>
        <w:ind w:left="2836" w:hanging="2836"/>
        <w:rPr>
          <w:rFonts w:hAnsi="Times New Roman" w:cs="Times New Roman"/>
          <w:sz w:val="28"/>
          <w:szCs w:val="28"/>
        </w:rPr>
      </w:pPr>
    </w:p>
    <w:p w14:paraId="60C15BE8" w14:textId="77777777" w:rsidR="001F73FD" w:rsidRDefault="005A5499"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36" w:hanging="2836"/>
        <w:rPr>
          <w:rFonts w:hAnsi="Times New Roman" w:cs="Times New Roman"/>
          <w:sz w:val="28"/>
          <w:szCs w:val="28"/>
        </w:rPr>
      </w:pPr>
      <w:r w:rsidRPr="00AA4ECD">
        <w:rPr>
          <w:rFonts w:hAnsi="Times New Roman" w:cs="Times New Roman"/>
          <w:b/>
          <w:bCs/>
          <w:sz w:val="28"/>
          <w:szCs w:val="28"/>
        </w:rPr>
        <w:t>Annexe 12</w:t>
      </w:r>
      <w:r w:rsidRPr="00AA4ECD">
        <w:rPr>
          <w:rFonts w:hAnsi="Times New Roman" w:cs="Times New Roman"/>
          <w:b/>
          <w:bCs/>
          <w:sz w:val="28"/>
          <w:szCs w:val="28"/>
        </w:rPr>
        <w:tab/>
      </w:r>
      <w:r w:rsidRPr="00AA4ECD">
        <w:rPr>
          <w:rFonts w:hAnsi="Times New Roman" w:cs="Times New Roman"/>
          <w:b/>
          <w:bCs/>
          <w:sz w:val="28"/>
          <w:szCs w:val="28"/>
        </w:rPr>
        <w:tab/>
      </w:r>
      <w:r w:rsidR="00EE2052" w:rsidRPr="00AA4ECD">
        <w:rPr>
          <w:rFonts w:hAnsi="Times New Roman" w:cs="Times New Roman"/>
          <w:b/>
          <w:bCs/>
          <w:sz w:val="28"/>
          <w:szCs w:val="28"/>
        </w:rPr>
        <w:t xml:space="preserve"> </w:t>
      </w:r>
      <w:r w:rsidR="00EE2052" w:rsidRPr="00AA4ECD">
        <w:rPr>
          <w:rFonts w:hAnsi="Times New Roman" w:cs="Times New Roman"/>
          <w:b/>
          <w:bCs/>
          <w:sz w:val="28"/>
          <w:szCs w:val="28"/>
        </w:rPr>
        <w:tab/>
      </w:r>
      <w:r w:rsidR="00712A4F">
        <w:rPr>
          <w:rFonts w:hAnsi="Times New Roman" w:cs="Times New Roman"/>
          <w:sz w:val="28"/>
          <w:szCs w:val="28"/>
        </w:rPr>
        <w:t>Itinéraire alternatif à la RDN7 : étude d’opportunité</w:t>
      </w:r>
    </w:p>
    <w:p w14:paraId="74EFACF8" w14:textId="77777777" w:rsidR="005A5499" w:rsidRPr="00AA4ECD" w:rsidRDefault="005A5499"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hAnsi="Times New Roman" w:cs="Times New Roman"/>
          <w:sz w:val="28"/>
          <w:szCs w:val="28"/>
        </w:rPr>
      </w:pPr>
    </w:p>
    <w:p w14:paraId="29CB9032" w14:textId="77777777" w:rsidR="005A5499" w:rsidRDefault="00080B1B" w:rsidP="009B2B4F">
      <w:pPr>
        <w:pStyle w:val="Corpsdetexte"/>
        <w:rPr>
          <w:rFonts w:hAnsi="Times New Roman" w:cs="Times New Roman"/>
          <w:sz w:val="28"/>
          <w:szCs w:val="28"/>
        </w:rPr>
      </w:pPr>
      <w:r>
        <w:rPr>
          <w:rFonts w:hAnsi="Times New Roman" w:cs="Times New Roman"/>
          <w:b/>
          <w:bCs/>
          <w:sz w:val="28"/>
          <w:szCs w:val="28"/>
        </w:rPr>
        <w:t>Annexe 13</w:t>
      </w:r>
      <w:r w:rsidR="005A5499" w:rsidRPr="00AA4ECD">
        <w:rPr>
          <w:rFonts w:hAnsi="Times New Roman" w:cs="Times New Roman"/>
          <w:b/>
          <w:bCs/>
          <w:sz w:val="28"/>
          <w:szCs w:val="28"/>
        </w:rPr>
        <w:tab/>
      </w:r>
      <w:r w:rsidR="005A5499" w:rsidRPr="00AA4ECD">
        <w:rPr>
          <w:rFonts w:hAnsi="Times New Roman" w:cs="Times New Roman"/>
          <w:sz w:val="28"/>
          <w:szCs w:val="28"/>
        </w:rPr>
        <w:tab/>
      </w:r>
      <w:r w:rsidR="005A5499" w:rsidRPr="00AA4ECD">
        <w:rPr>
          <w:rFonts w:hAnsi="Times New Roman" w:cs="Times New Roman"/>
          <w:sz w:val="28"/>
          <w:szCs w:val="28"/>
        </w:rPr>
        <w:tab/>
      </w:r>
      <w:r w:rsidR="00712A4F">
        <w:rPr>
          <w:rFonts w:hAnsi="Times New Roman" w:cs="Times New Roman"/>
          <w:sz w:val="28"/>
          <w:szCs w:val="28"/>
        </w:rPr>
        <w:t>Réponse de</w:t>
      </w:r>
      <w:r w:rsidR="00712A4F" w:rsidRPr="00AA4ECD">
        <w:rPr>
          <w:rFonts w:hAnsi="Times New Roman" w:cs="Times New Roman"/>
          <w:sz w:val="28"/>
          <w:szCs w:val="28"/>
        </w:rPr>
        <w:t xml:space="preserve"> </w:t>
      </w:r>
      <w:r w:rsidR="00712A4F">
        <w:rPr>
          <w:rFonts w:hAnsi="Times New Roman" w:cs="Times New Roman"/>
          <w:sz w:val="28"/>
          <w:szCs w:val="28"/>
        </w:rPr>
        <w:t>la CAVEM au PV de synthèse</w:t>
      </w:r>
    </w:p>
    <w:p w14:paraId="01678970" w14:textId="77777777" w:rsidR="00712A4F" w:rsidRPr="00AA4ECD" w:rsidRDefault="00712A4F" w:rsidP="009B2B4F">
      <w:pPr>
        <w:pStyle w:val="Corpsdetexte"/>
        <w:rPr>
          <w:rFonts w:hAnsi="Times New Roman" w:cs="Times New Roman"/>
          <w:sz w:val="28"/>
          <w:szCs w:val="28"/>
        </w:rPr>
      </w:pPr>
    </w:p>
    <w:p w14:paraId="7C1034CC" w14:textId="77777777" w:rsidR="008F1F78" w:rsidRPr="004E3BA1" w:rsidRDefault="008F1F78" w:rsidP="009B2B4F">
      <w:pPr>
        <w:pStyle w:val="Corpsdetex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1440"/>
        <w:rPr>
          <w:rFonts w:hAnsi="Times New Roman" w:cs="Times New Roman"/>
        </w:rPr>
      </w:pPr>
    </w:p>
    <w:sectPr w:rsidR="008F1F78" w:rsidRPr="004E3BA1" w:rsidSect="005E3A85">
      <w:headerReference w:type="default" r:id="rId12"/>
      <w:footerReference w:type="default" r:id="rId13"/>
      <w:pgSz w:w="11900" w:h="16840"/>
      <w:pgMar w:top="1276" w:right="1134" w:bottom="1196" w:left="1418" w:header="284" w:footer="284"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968C8A" w15:done="0"/>
  <w15:commentEx w15:paraId="2C9A6D7E" w15:done="0"/>
  <w15:commentEx w15:paraId="3B67342B" w15:done="0"/>
  <w15:commentEx w15:paraId="014934B6" w15:done="0"/>
  <w15:commentEx w15:paraId="7077CA7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F6D6B" w14:textId="77777777" w:rsidR="0080760A" w:rsidRDefault="0080760A">
      <w:r>
        <w:separator/>
      </w:r>
    </w:p>
  </w:endnote>
  <w:endnote w:type="continuationSeparator" w:id="0">
    <w:p w14:paraId="2E65678D" w14:textId="77777777" w:rsidR="0080760A" w:rsidRDefault="0080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584B" w14:textId="77777777" w:rsidR="0080760A" w:rsidRDefault="0080760A" w:rsidP="00A86AC0">
    <w:pPr>
      <w:pStyle w:val="Pieddepage"/>
      <w:tabs>
        <w:tab w:val="clear" w:pos="4536"/>
        <w:tab w:val="clear" w:pos="9072"/>
        <w:tab w:val="left" w:pos="1880"/>
        <w:tab w:val="left" w:pos="2127"/>
        <w:tab w:val="left" w:pos="2836"/>
        <w:tab w:val="left" w:pos="3545"/>
        <w:tab w:val="left" w:pos="4254"/>
        <w:tab w:val="left" w:pos="4963"/>
        <w:tab w:val="left" w:pos="5672"/>
        <w:tab w:val="left" w:pos="6381"/>
        <w:tab w:val="left" w:pos="7090"/>
        <w:tab w:val="left" w:pos="7799"/>
        <w:tab w:val="left" w:pos="8508"/>
        <w:tab w:val="left" w:pos="9217"/>
      </w:tabs>
      <w:ind w:right="360"/>
    </w:pPr>
    <w:r>
      <w:t xml:space="preserve">Page </w:t>
    </w:r>
    <w:r>
      <w:fldChar w:fldCharType="begin"/>
    </w:r>
    <w:r>
      <w:instrText xml:space="preserve"> PAGE </w:instrText>
    </w:r>
    <w:r>
      <w:fldChar w:fldCharType="separate"/>
    </w:r>
    <w:r w:rsidR="00582574">
      <w:rPr>
        <w:noProof/>
      </w:rPr>
      <w:t>1</w:t>
    </w:r>
    <w:r>
      <w:fldChar w:fldCharType="end"/>
    </w:r>
    <w:r>
      <w:t xml:space="preserve"> sur </w:t>
    </w:r>
    <w:r>
      <w:fldChar w:fldCharType="begin"/>
    </w:r>
    <w:r>
      <w:instrText xml:space="preserve"> NUMPAGES </w:instrText>
    </w:r>
    <w:r>
      <w:fldChar w:fldCharType="separate"/>
    </w:r>
    <w:r w:rsidR="00582574">
      <w:rPr>
        <w:noProof/>
      </w:rPr>
      <w:t>44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771A" w14:textId="77777777" w:rsidR="0080760A" w:rsidRDefault="0080760A">
      <w:r>
        <w:separator/>
      </w:r>
    </w:p>
  </w:footnote>
  <w:footnote w:type="continuationSeparator" w:id="0">
    <w:p w14:paraId="40822323" w14:textId="77777777" w:rsidR="0080760A" w:rsidRDefault="00807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E92E" w14:textId="77777777" w:rsidR="0080760A" w:rsidRDefault="0080760A">
    <w:pPr>
      <w:pStyle w:val="Formatlibre"/>
    </w:pPr>
  </w:p>
  <w:p w14:paraId="7C56559D" w14:textId="77777777" w:rsidR="0080760A" w:rsidRDefault="0080760A">
    <w:pPr>
      <w:pStyle w:val="Formatlibre"/>
    </w:pPr>
    <w:r>
      <w:t>Enqu</w:t>
    </w:r>
    <w:r>
      <w:rPr>
        <w:rFonts w:ascii="Arial Unicode MS"/>
      </w:rPr>
      <w:t>ê</w:t>
    </w:r>
    <w:r>
      <w:t>te publique</w:t>
    </w:r>
    <w:r>
      <w:rPr>
        <w:rFonts w:ascii="Arial Unicode MS"/>
      </w:rPr>
      <w:t> </w:t>
    </w:r>
    <w:r>
      <w:t>: Dossier n</w:t>
    </w:r>
    <w:r>
      <w:rPr>
        <w:rFonts w:ascii="Arial Unicode MS"/>
      </w:rPr>
      <w:t>°</w:t>
    </w:r>
    <w:r>
      <w:t>E16000015/83.                                                 26/7/2016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35pt;height:15.35pt;visibility:visible" o:bullet="t">
        <v:imagedata r:id="rId1" o:title="image2"/>
      </v:shape>
    </w:pict>
  </w:numPicBullet>
  <w:abstractNum w:abstractNumId="0">
    <w:nsid w:val="04D10044"/>
    <w:multiLevelType w:val="multilevel"/>
    <w:tmpl w:val="A298087E"/>
    <w:styleLink w:val="List14"/>
    <w:lvl w:ilvl="0">
      <w:start w:val="1"/>
      <w:numFmt w:val="bullet"/>
      <w:lvlText w:val="•"/>
      <w:lvlJc w:val="left"/>
      <w:pPr>
        <w:tabs>
          <w:tab w:val="num" w:pos="1488"/>
        </w:tabs>
        <w:ind w:left="1488" w:hanging="420"/>
      </w:pPr>
      <w:rPr>
        <w:color w:val="000000"/>
        <w:position w:val="0"/>
        <w:sz w:val="33"/>
        <w:szCs w:val="33"/>
      </w:rPr>
    </w:lvl>
    <w:lvl w:ilvl="1">
      <w:start w:val="1"/>
      <w:numFmt w:val="bullet"/>
      <w:lvlText w:val="o"/>
      <w:lvlJc w:val="left"/>
      <w:pPr>
        <w:tabs>
          <w:tab w:val="num" w:pos="2208"/>
        </w:tabs>
        <w:ind w:left="2208" w:hanging="420"/>
      </w:pPr>
      <w:rPr>
        <w:color w:val="000000"/>
        <w:position w:val="0"/>
        <w:sz w:val="33"/>
        <w:szCs w:val="33"/>
      </w:rPr>
    </w:lvl>
    <w:lvl w:ilvl="2">
      <w:numFmt w:val="bullet"/>
      <w:lvlText w:val=""/>
      <w:lvlJc w:val="left"/>
      <w:pPr>
        <w:tabs>
          <w:tab w:val="num" w:pos="2891"/>
        </w:tabs>
        <w:ind w:left="2891" w:hanging="383"/>
      </w:pPr>
      <w:rPr>
        <w:color w:val="000000"/>
        <w:position w:val="0"/>
        <w:sz w:val="28"/>
        <w:szCs w:val="28"/>
      </w:rPr>
    </w:lvl>
    <w:lvl w:ilvl="3">
      <w:start w:val="1"/>
      <w:numFmt w:val="bullet"/>
      <w:lvlText w:val="-"/>
      <w:lvlJc w:val="left"/>
      <w:pPr>
        <w:tabs>
          <w:tab w:val="num" w:pos="3648"/>
        </w:tabs>
        <w:ind w:left="3648" w:hanging="420"/>
      </w:pPr>
      <w:rPr>
        <w:color w:val="000000"/>
        <w:position w:val="0"/>
        <w:sz w:val="33"/>
        <w:szCs w:val="33"/>
      </w:rPr>
    </w:lvl>
    <w:lvl w:ilvl="4">
      <w:start w:val="1"/>
      <w:numFmt w:val="bullet"/>
      <w:lvlText w:val="o"/>
      <w:lvlJc w:val="left"/>
      <w:pPr>
        <w:tabs>
          <w:tab w:val="num" w:pos="4368"/>
        </w:tabs>
        <w:ind w:left="4368" w:hanging="420"/>
      </w:pPr>
      <w:rPr>
        <w:color w:val="000000"/>
        <w:position w:val="0"/>
        <w:sz w:val="33"/>
        <w:szCs w:val="33"/>
      </w:rPr>
    </w:lvl>
    <w:lvl w:ilvl="5">
      <w:start w:val="1"/>
      <w:numFmt w:val="bullet"/>
      <w:lvlText w:val=""/>
      <w:lvlJc w:val="left"/>
      <w:pPr>
        <w:tabs>
          <w:tab w:val="num" w:pos="5088"/>
        </w:tabs>
        <w:ind w:left="5088" w:hanging="420"/>
      </w:pPr>
      <w:rPr>
        <w:color w:val="000000"/>
        <w:position w:val="0"/>
        <w:sz w:val="33"/>
        <w:szCs w:val="33"/>
      </w:rPr>
    </w:lvl>
    <w:lvl w:ilvl="6">
      <w:start w:val="1"/>
      <w:numFmt w:val="bullet"/>
      <w:lvlText w:val="•"/>
      <w:lvlJc w:val="left"/>
      <w:pPr>
        <w:tabs>
          <w:tab w:val="num" w:pos="5808"/>
        </w:tabs>
        <w:ind w:left="5808" w:hanging="420"/>
      </w:pPr>
      <w:rPr>
        <w:color w:val="000000"/>
        <w:position w:val="0"/>
        <w:sz w:val="33"/>
        <w:szCs w:val="33"/>
      </w:rPr>
    </w:lvl>
    <w:lvl w:ilvl="7">
      <w:start w:val="1"/>
      <w:numFmt w:val="bullet"/>
      <w:lvlText w:val="o"/>
      <w:lvlJc w:val="left"/>
      <w:pPr>
        <w:tabs>
          <w:tab w:val="num" w:pos="6528"/>
        </w:tabs>
        <w:ind w:left="6528" w:hanging="420"/>
      </w:pPr>
      <w:rPr>
        <w:color w:val="000000"/>
        <w:position w:val="0"/>
        <w:sz w:val="33"/>
        <w:szCs w:val="33"/>
      </w:rPr>
    </w:lvl>
    <w:lvl w:ilvl="8">
      <w:start w:val="1"/>
      <w:numFmt w:val="bullet"/>
      <w:lvlText w:val=""/>
      <w:lvlJc w:val="left"/>
      <w:pPr>
        <w:tabs>
          <w:tab w:val="num" w:pos="7248"/>
        </w:tabs>
        <w:ind w:left="7248" w:hanging="420"/>
      </w:pPr>
      <w:rPr>
        <w:color w:val="000000"/>
        <w:position w:val="0"/>
        <w:sz w:val="33"/>
        <w:szCs w:val="33"/>
      </w:rPr>
    </w:lvl>
  </w:abstractNum>
  <w:abstractNum w:abstractNumId="1">
    <w:nsid w:val="06C44816"/>
    <w:multiLevelType w:val="multilevel"/>
    <w:tmpl w:val="54D24ED4"/>
    <w:styleLink w:val="List10"/>
    <w:lvl w:ilvl="0">
      <w:start w:val="1"/>
      <w:numFmt w:val="bullet"/>
      <w:lvlText w:val="•"/>
      <w:lvlJc w:val="left"/>
      <w:pPr>
        <w:tabs>
          <w:tab w:val="num" w:pos="1488"/>
        </w:tabs>
        <w:ind w:left="1488" w:hanging="420"/>
      </w:pPr>
      <w:rPr>
        <w:color w:val="000000"/>
        <w:position w:val="0"/>
        <w:sz w:val="33"/>
        <w:szCs w:val="33"/>
      </w:rPr>
    </w:lvl>
    <w:lvl w:ilvl="1">
      <w:start w:val="1"/>
      <w:numFmt w:val="bullet"/>
      <w:lvlText w:val="o"/>
      <w:lvlJc w:val="left"/>
      <w:pPr>
        <w:tabs>
          <w:tab w:val="num" w:pos="2208"/>
        </w:tabs>
        <w:ind w:left="2208" w:hanging="420"/>
      </w:pPr>
      <w:rPr>
        <w:color w:val="000000"/>
        <w:position w:val="0"/>
        <w:sz w:val="33"/>
        <w:szCs w:val="33"/>
      </w:rPr>
    </w:lvl>
    <w:lvl w:ilvl="2">
      <w:numFmt w:val="bullet"/>
      <w:lvlText w:val=""/>
      <w:lvlJc w:val="left"/>
      <w:pPr>
        <w:tabs>
          <w:tab w:val="num" w:pos="2891"/>
        </w:tabs>
        <w:ind w:left="2891" w:hanging="383"/>
      </w:pPr>
      <w:rPr>
        <w:color w:val="000000"/>
        <w:position w:val="0"/>
        <w:sz w:val="28"/>
        <w:szCs w:val="28"/>
      </w:rPr>
    </w:lvl>
    <w:lvl w:ilvl="3">
      <w:start w:val="1"/>
      <w:numFmt w:val="bullet"/>
      <w:lvlText w:val="-"/>
      <w:lvlJc w:val="left"/>
      <w:pPr>
        <w:tabs>
          <w:tab w:val="num" w:pos="3648"/>
        </w:tabs>
        <w:ind w:left="3648" w:hanging="420"/>
      </w:pPr>
      <w:rPr>
        <w:color w:val="000000"/>
        <w:position w:val="0"/>
        <w:sz w:val="33"/>
        <w:szCs w:val="33"/>
      </w:rPr>
    </w:lvl>
    <w:lvl w:ilvl="4">
      <w:start w:val="1"/>
      <w:numFmt w:val="bullet"/>
      <w:lvlText w:val="o"/>
      <w:lvlJc w:val="left"/>
      <w:pPr>
        <w:tabs>
          <w:tab w:val="num" w:pos="4368"/>
        </w:tabs>
        <w:ind w:left="4368" w:hanging="420"/>
      </w:pPr>
      <w:rPr>
        <w:color w:val="000000"/>
        <w:position w:val="0"/>
        <w:sz w:val="33"/>
        <w:szCs w:val="33"/>
      </w:rPr>
    </w:lvl>
    <w:lvl w:ilvl="5">
      <w:start w:val="1"/>
      <w:numFmt w:val="bullet"/>
      <w:lvlText w:val=""/>
      <w:lvlJc w:val="left"/>
      <w:pPr>
        <w:tabs>
          <w:tab w:val="num" w:pos="5088"/>
        </w:tabs>
        <w:ind w:left="5088" w:hanging="420"/>
      </w:pPr>
      <w:rPr>
        <w:color w:val="000000"/>
        <w:position w:val="0"/>
        <w:sz w:val="33"/>
        <w:szCs w:val="33"/>
      </w:rPr>
    </w:lvl>
    <w:lvl w:ilvl="6">
      <w:start w:val="1"/>
      <w:numFmt w:val="bullet"/>
      <w:lvlText w:val="•"/>
      <w:lvlJc w:val="left"/>
      <w:pPr>
        <w:tabs>
          <w:tab w:val="num" w:pos="5808"/>
        </w:tabs>
        <w:ind w:left="5808" w:hanging="420"/>
      </w:pPr>
      <w:rPr>
        <w:color w:val="000000"/>
        <w:position w:val="0"/>
        <w:sz w:val="33"/>
        <w:szCs w:val="33"/>
      </w:rPr>
    </w:lvl>
    <w:lvl w:ilvl="7">
      <w:start w:val="1"/>
      <w:numFmt w:val="bullet"/>
      <w:lvlText w:val="o"/>
      <w:lvlJc w:val="left"/>
      <w:pPr>
        <w:tabs>
          <w:tab w:val="num" w:pos="6528"/>
        </w:tabs>
        <w:ind w:left="6528" w:hanging="420"/>
      </w:pPr>
      <w:rPr>
        <w:color w:val="000000"/>
        <w:position w:val="0"/>
        <w:sz w:val="33"/>
        <w:szCs w:val="33"/>
      </w:rPr>
    </w:lvl>
    <w:lvl w:ilvl="8">
      <w:start w:val="1"/>
      <w:numFmt w:val="bullet"/>
      <w:lvlText w:val=""/>
      <w:lvlJc w:val="left"/>
      <w:pPr>
        <w:tabs>
          <w:tab w:val="num" w:pos="7248"/>
        </w:tabs>
        <w:ind w:left="7248" w:hanging="420"/>
      </w:pPr>
      <w:rPr>
        <w:color w:val="000000"/>
        <w:position w:val="0"/>
        <w:sz w:val="33"/>
        <w:szCs w:val="33"/>
      </w:rPr>
    </w:lvl>
  </w:abstractNum>
  <w:abstractNum w:abstractNumId="2">
    <w:nsid w:val="086827CA"/>
    <w:multiLevelType w:val="multilevel"/>
    <w:tmpl w:val="39DAA8B0"/>
    <w:styleLink w:val="Liste21"/>
    <w:lvl w:ilvl="0">
      <w:numFmt w:val="bullet"/>
      <w:lvlText w:val=""/>
      <w:lvlJc w:val="left"/>
      <w:pPr>
        <w:tabs>
          <w:tab w:val="num" w:pos="767"/>
        </w:tabs>
        <w:ind w:left="767" w:hanging="407"/>
      </w:pPr>
      <w:rPr>
        <w:color w:val="000000"/>
        <w:position w:val="0"/>
        <w:sz w:val="28"/>
        <w:szCs w:val="28"/>
      </w:rPr>
    </w:lvl>
    <w:lvl w:ilvl="1">
      <w:start w:val="1"/>
      <w:numFmt w:val="bullet"/>
      <w:lvlText w:val=""/>
      <w:lvlJc w:val="left"/>
      <w:pPr>
        <w:tabs>
          <w:tab w:val="num" w:pos="1140"/>
        </w:tabs>
        <w:ind w:left="1140" w:hanging="420"/>
      </w:pPr>
      <w:rPr>
        <w:color w:val="000000"/>
        <w:position w:val="0"/>
        <w:sz w:val="33"/>
        <w:szCs w:val="33"/>
      </w:rPr>
    </w:lvl>
    <w:lvl w:ilvl="2">
      <w:start w:val="1"/>
      <w:numFmt w:val="bullet"/>
      <w:lvlText w:val=""/>
      <w:lvlJc w:val="left"/>
      <w:pPr>
        <w:tabs>
          <w:tab w:val="num" w:pos="1500"/>
        </w:tabs>
        <w:ind w:left="1500" w:hanging="420"/>
      </w:pPr>
      <w:rPr>
        <w:color w:val="000000"/>
        <w:position w:val="0"/>
        <w:sz w:val="33"/>
        <w:szCs w:val="33"/>
      </w:rPr>
    </w:lvl>
    <w:lvl w:ilvl="3">
      <w:start w:val="1"/>
      <w:numFmt w:val="bullet"/>
      <w:lvlText w:val="•"/>
      <w:lvlJc w:val="left"/>
      <w:pPr>
        <w:tabs>
          <w:tab w:val="num" w:pos="1860"/>
        </w:tabs>
        <w:ind w:left="1860" w:hanging="420"/>
      </w:pPr>
      <w:rPr>
        <w:color w:val="000000"/>
        <w:position w:val="0"/>
        <w:sz w:val="33"/>
        <w:szCs w:val="33"/>
      </w:rPr>
    </w:lvl>
    <w:lvl w:ilvl="4">
      <w:start w:val="1"/>
      <w:numFmt w:val="bullet"/>
      <w:lvlText w:val="♦"/>
      <w:lvlJc w:val="left"/>
      <w:pPr>
        <w:tabs>
          <w:tab w:val="num" w:pos="2220"/>
        </w:tabs>
        <w:ind w:left="2220" w:hanging="420"/>
      </w:pPr>
      <w:rPr>
        <w:color w:val="000000"/>
        <w:position w:val="0"/>
        <w:sz w:val="33"/>
        <w:szCs w:val="33"/>
      </w:rPr>
    </w:lvl>
    <w:lvl w:ilvl="5">
      <w:start w:val="1"/>
      <w:numFmt w:val="bullet"/>
      <w:lvlText w:val=""/>
      <w:lvlJc w:val="left"/>
      <w:pPr>
        <w:tabs>
          <w:tab w:val="num" w:pos="2580"/>
        </w:tabs>
        <w:ind w:left="2580" w:hanging="420"/>
      </w:pPr>
      <w:rPr>
        <w:color w:val="000000"/>
        <w:position w:val="0"/>
        <w:sz w:val="33"/>
        <w:szCs w:val="33"/>
      </w:rPr>
    </w:lvl>
    <w:lvl w:ilvl="6">
      <w:start w:val="1"/>
      <w:numFmt w:val="bullet"/>
      <w:lvlText w:val=""/>
      <w:lvlJc w:val="left"/>
      <w:pPr>
        <w:tabs>
          <w:tab w:val="num" w:pos="2940"/>
        </w:tabs>
        <w:ind w:left="2940" w:hanging="420"/>
      </w:pPr>
      <w:rPr>
        <w:color w:val="000000"/>
        <w:position w:val="0"/>
        <w:sz w:val="33"/>
        <w:szCs w:val="33"/>
      </w:rPr>
    </w:lvl>
    <w:lvl w:ilvl="7">
      <w:start w:val="1"/>
      <w:numFmt w:val="bullet"/>
      <w:lvlText w:val="•"/>
      <w:lvlJc w:val="left"/>
      <w:pPr>
        <w:tabs>
          <w:tab w:val="num" w:pos="3300"/>
        </w:tabs>
        <w:ind w:left="3300" w:hanging="420"/>
      </w:pPr>
      <w:rPr>
        <w:color w:val="000000"/>
        <w:position w:val="0"/>
        <w:sz w:val="33"/>
        <w:szCs w:val="33"/>
      </w:rPr>
    </w:lvl>
    <w:lvl w:ilvl="8">
      <w:start w:val="1"/>
      <w:numFmt w:val="bullet"/>
      <w:lvlText w:val="♦"/>
      <w:lvlJc w:val="left"/>
      <w:pPr>
        <w:tabs>
          <w:tab w:val="num" w:pos="3660"/>
        </w:tabs>
        <w:ind w:left="3660" w:hanging="420"/>
      </w:pPr>
      <w:rPr>
        <w:color w:val="000000"/>
        <w:position w:val="0"/>
        <w:sz w:val="33"/>
        <w:szCs w:val="33"/>
      </w:rPr>
    </w:lvl>
  </w:abstractNum>
  <w:abstractNum w:abstractNumId="3">
    <w:nsid w:val="092D28AB"/>
    <w:multiLevelType w:val="hybridMultilevel"/>
    <w:tmpl w:val="0104640C"/>
    <w:lvl w:ilvl="0" w:tplc="E6C4720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0D02350C"/>
    <w:multiLevelType w:val="multilevel"/>
    <w:tmpl w:val="91584A6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07B6AB0"/>
    <w:multiLevelType w:val="hybridMultilevel"/>
    <w:tmpl w:val="CAF46ABC"/>
    <w:lvl w:ilvl="0" w:tplc="CBECA450">
      <w:start w:val="1"/>
      <w:numFmt w:val="decimal"/>
      <w:lvlText w:val="%1)"/>
      <w:lvlJc w:val="left"/>
      <w:pPr>
        <w:ind w:left="1830" w:hanging="400"/>
      </w:pPr>
      <w:rPr>
        <w:rFonts w:hint="default"/>
      </w:rPr>
    </w:lvl>
    <w:lvl w:ilvl="1" w:tplc="040C0019">
      <w:start w:val="1"/>
      <w:numFmt w:val="lowerLetter"/>
      <w:lvlText w:val="%2."/>
      <w:lvlJc w:val="left"/>
      <w:pPr>
        <w:ind w:left="2510" w:hanging="360"/>
      </w:pPr>
    </w:lvl>
    <w:lvl w:ilvl="2" w:tplc="3244ADDA">
      <w:start w:val="1"/>
      <w:numFmt w:val="lowerLetter"/>
      <w:lvlText w:val="%3)"/>
      <w:lvlJc w:val="left"/>
      <w:pPr>
        <w:ind w:left="3410" w:hanging="360"/>
      </w:pPr>
      <w:rPr>
        <w:rFonts w:hint="default"/>
      </w:r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6">
    <w:nsid w:val="14E12DF3"/>
    <w:multiLevelType w:val="multilevel"/>
    <w:tmpl w:val="03BC934C"/>
    <w:styleLink w:val="Puce"/>
    <w:lvl w:ilvl="0">
      <w:numFmt w:val="bullet"/>
      <w:lvlText w:val="•"/>
      <w:lvlJc w:val="left"/>
      <w:pPr>
        <w:tabs>
          <w:tab w:val="num" w:pos="210"/>
        </w:tabs>
        <w:ind w:left="210" w:hanging="210"/>
      </w:pPr>
      <w:rPr>
        <w:position w:val="-2"/>
        <w:sz w:val="24"/>
        <w:szCs w:val="24"/>
      </w:rPr>
    </w:lvl>
    <w:lvl w:ilvl="1">
      <w:start w:va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7">
    <w:nsid w:val="16630C1F"/>
    <w:multiLevelType w:val="hybridMultilevel"/>
    <w:tmpl w:val="B3428B9A"/>
    <w:lvl w:ilvl="0" w:tplc="D696DF50">
      <w:numFmt w:val="bullet"/>
      <w:lvlText w:val=""/>
      <w:lvlJc w:val="left"/>
      <w:pPr>
        <w:ind w:left="1080" w:hanging="360"/>
      </w:pPr>
      <w:rPr>
        <w:rFonts w:ascii="Symbol" w:eastAsia="Arial Unicode MS" w:hAnsi="Symbol"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EF13CA4"/>
    <w:multiLevelType w:val="multilevel"/>
    <w:tmpl w:val="591E4A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F136303"/>
    <w:multiLevelType w:val="multilevel"/>
    <w:tmpl w:val="4894CBF0"/>
    <w:styleLink w:val="List7"/>
    <w:lvl w:ilvl="0">
      <w:numFmt w:val="bullet"/>
      <w:lvlText w:val=""/>
      <w:lvlJc w:val="left"/>
      <w:pPr>
        <w:tabs>
          <w:tab w:val="num" w:pos="470"/>
        </w:tabs>
        <w:ind w:left="470" w:hanging="458"/>
      </w:pPr>
      <w:rPr>
        <w:color w:val="000000"/>
        <w:position w:val="0"/>
        <w:sz w:val="24"/>
        <w:szCs w:val="24"/>
      </w:rPr>
    </w:lvl>
    <w:lvl w:ilvl="1">
      <w:start w:val="1"/>
      <w:numFmt w:val="bullet"/>
      <w:lvlText w:val="o"/>
      <w:lvlJc w:val="left"/>
      <w:pPr>
        <w:tabs>
          <w:tab w:val="num" w:pos="1190"/>
        </w:tabs>
        <w:ind w:left="1190" w:hanging="458"/>
      </w:pPr>
      <w:rPr>
        <w:color w:val="000000"/>
        <w:position w:val="0"/>
        <w:sz w:val="31"/>
        <w:szCs w:val="31"/>
      </w:rPr>
    </w:lvl>
    <w:lvl w:ilvl="2">
      <w:start w:val="1"/>
      <w:numFmt w:val="bullet"/>
      <w:lvlText w:val=""/>
      <w:lvlJc w:val="left"/>
      <w:pPr>
        <w:tabs>
          <w:tab w:val="num" w:pos="1910"/>
        </w:tabs>
        <w:ind w:left="1910" w:hanging="458"/>
      </w:pPr>
      <w:rPr>
        <w:color w:val="000000"/>
        <w:position w:val="0"/>
        <w:sz w:val="31"/>
        <w:szCs w:val="31"/>
      </w:rPr>
    </w:lvl>
    <w:lvl w:ilvl="3">
      <w:start w:val="1"/>
      <w:numFmt w:val="bullet"/>
      <w:lvlText w:val="•"/>
      <w:lvlJc w:val="left"/>
      <w:pPr>
        <w:tabs>
          <w:tab w:val="num" w:pos="2630"/>
        </w:tabs>
        <w:ind w:left="2630" w:hanging="458"/>
      </w:pPr>
      <w:rPr>
        <w:color w:val="000000"/>
        <w:position w:val="0"/>
        <w:sz w:val="31"/>
        <w:szCs w:val="31"/>
      </w:rPr>
    </w:lvl>
    <w:lvl w:ilvl="4">
      <w:start w:val="1"/>
      <w:numFmt w:val="bullet"/>
      <w:lvlText w:val="o"/>
      <w:lvlJc w:val="left"/>
      <w:pPr>
        <w:tabs>
          <w:tab w:val="num" w:pos="3350"/>
        </w:tabs>
        <w:ind w:left="3350" w:hanging="458"/>
      </w:pPr>
      <w:rPr>
        <w:color w:val="000000"/>
        <w:position w:val="0"/>
        <w:sz w:val="31"/>
        <w:szCs w:val="31"/>
      </w:rPr>
    </w:lvl>
    <w:lvl w:ilvl="5">
      <w:start w:val="1"/>
      <w:numFmt w:val="bullet"/>
      <w:lvlText w:val=""/>
      <w:lvlJc w:val="left"/>
      <w:pPr>
        <w:tabs>
          <w:tab w:val="num" w:pos="4070"/>
        </w:tabs>
        <w:ind w:left="4070" w:hanging="458"/>
      </w:pPr>
      <w:rPr>
        <w:color w:val="000000"/>
        <w:position w:val="0"/>
        <w:sz w:val="31"/>
        <w:szCs w:val="31"/>
      </w:rPr>
    </w:lvl>
    <w:lvl w:ilvl="6">
      <w:start w:val="1"/>
      <w:numFmt w:val="bullet"/>
      <w:lvlText w:val="•"/>
      <w:lvlJc w:val="left"/>
      <w:pPr>
        <w:tabs>
          <w:tab w:val="num" w:pos="4790"/>
        </w:tabs>
        <w:ind w:left="4790" w:hanging="458"/>
      </w:pPr>
      <w:rPr>
        <w:color w:val="000000"/>
        <w:position w:val="0"/>
        <w:sz w:val="31"/>
        <w:szCs w:val="31"/>
      </w:rPr>
    </w:lvl>
    <w:lvl w:ilvl="7">
      <w:start w:val="1"/>
      <w:numFmt w:val="bullet"/>
      <w:lvlText w:val="o"/>
      <w:lvlJc w:val="left"/>
      <w:pPr>
        <w:tabs>
          <w:tab w:val="num" w:pos="5510"/>
        </w:tabs>
        <w:ind w:left="5510" w:hanging="458"/>
      </w:pPr>
      <w:rPr>
        <w:color w:val="000000"/>
        <w:position w:val="0"/>
        <w:sz w:val="31"/>
        <w:szCs w:val="31"/>
      </w:rPr>
    </w:lvl>
    <w:lvl w:ilvl="8">
      <w:start w:val="1"/>
      <w:numFmt w:val="bullet"/>
      <w:lvlText w:val=""/>
      <w:lvlJc w:val="left"/>
      <w:pPr>
        <w:tabs>
          <w:tab w:val="num" w:pos="1068"/>
        </w:tabs>
        <w:ind w:left="1068"/>
      </w:pPr>
      <w:rPr>
        <w:color w:val="000000"/>
        <w:position w:val="0"/>
        <w:sz w:val="31"/>
        <w:szCs w:val="31"/>
      </w:rPr>
    </w:lvl>
  </w:abstractNum>
  <w:abstractNum w:abstractNumId="10">
    <w:nsid w:val="23C213E8"/>
    <w:multiLevelType w:val="multilevel"/>
    <w:tmpl w:val="9E885C88"/>
    <w:lvl w:ilvl="0">
      <w:start w:val="1"/>
      <w:numFmt w:val="decimal"/>
      <w:lvlText w:val="%1"/>
      <w:lvlJc w:val="left"/>
      <w:pPr>
        <w:ind w:left="560" w:hanging="560"/>
      </w:pPr>
      <w:rPr>
        <w:rFonts w:hint="default"/>
      </w:rPr>
    </w:lvl>
    <w:lvl w:ilvl="1">
      <w:start w:val="1"/>
      <w:numFmt w:val="decimal"/>
      <w:lvlText w:val="%1.%2"/>
      <w:lvlJc w:val="left"/>
      <w:pPr>
        <w:ind w:left="701" w:hanging="56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1">
    <w:nsid w:val="23FB0385"/>
    <w:multiLevelType w:val="multilevel"/>
    <w:tmpl w:val="45321EEE"/>
    <w:styleLink w:val="List1"/>
    <w:lvl w:ilvl="0">
      <w:numFmt w:val="bullet"/>
      <w:lvlText w:val=""/>
      <w:lvlJc w:val="left"/>
      <w:pPr>
        <w:tabs>
          <w:tab w:val="num" w:pos="767"/>
        </w:tabs>
        <w:ind w:left="767" w:hanging="407"/>
      </w:pPr>
      <w:rPr>
        <w:color w:val="000000"/>
        <w:position w:val="0"/>
        <w:sz w:val="28"/>
        <w:szCs w:val="28"/>
      </w:rPr>
    </w:lvl>
    <w:lvl w:ilvl="1">
      <w:start w:val="1"/>
      <w:numFmt w:val="bullet"/>
      <w:lvlText w:val="o"/>
      <w:lvlJc w:val="left"/>
      <w:pPr>
        <w:tabs>
          <w:tab w:val="num" w:pos="1566"/>
        </w:tabs>
        <w:ind w:left="1566" w:hanging="420"/>
      </w:pPr>
      <w:rPr>
        <w:color w:val="000000"/>
        <w:position w:val="0"/>
        <w:sz w:val="33"/>
        <w:szCs w:val="33"/>
      </w:rPr>
    </w:lvl>
    <w:lvl w:ilvl="2">
      <w:start w:val="1"/>
      <w:numFmt w:val="bullet"/>
      <w:lvlText w:val=""/>
      <w:lvlJc w:val="left"/>
      <w:pPr>
        <w:tabs>
          <w:tab w:val="num" w:pos="2286"/>
        </w:tabs>
        <w:ind w:left="2286" w:hanging="420"/>
      </w:pPr>
      <w:rPr>
        <w:color w:val="000000"/>
        <w:position w:val="0"/>
        <w:sz w:val="33"/>
        <w:szCs w:val="33"/>
      </w:rPr>
    </w:lvl>
    <w:lvl w:ilvl="3">
      <w:start w:val="1"/>
      <w:numFmt w:val="bullet"/>
      <w:lvlText w:val="•"/>
      <w:lvlJc w:val="left"/>
      <w:pPr>
        <w:tabs>
          <w:tab w:val="num" w:pos="3006"/>
        </w:tabs>
        <w:ind w:left="3006" w:hanging="420"/>
      </w:pPr>
      <w:rPr>
        <w:color w:val="000000"/>
        <w:position w:val="0"/>
        <w:sz w:val="33"/>
        <w:szCs w:val="33"/>
      </w:rPr>
    </w:lvl>
    <w:lvl w:ilvl="4">
      <w:start w:val="1"/>
      <w:numFmt w:val="bullet"/>
      <w:lvlText w:val="o"/>
      <w:lvlJc w:val="left"/>
      <w:pPr>
        <w:tabs>
          <w:tab w:val="num" w:pos="3726"/>
        </w:tabs>
        <w:ind w:left="3726" w:hanging="420"/>
      </w:pPr>
      <w:rPr>
        <w:color w:val="000000"/>
        <w:position w:val="0"/>
        <w:sz w:val="33"/>
        <w:szCs w:val="33"/>
      </w:rPr>
    </w:lvl>
    <w:lvl w:ilvl="5">
      <w:start w:val="1"/>
      <w:numFmt w:val="bullet"/>
      <w:lvlText w:val=""/>
      <w:lvlJc w:val="left"/>
      <w:pPr>
        <w:tabs>
          <w:tab w:val="num" w:pos="4446"/>
        </w:tabs>
        <w:ind w:left="4446" w:hanging="420"/>
      </w:pPr>
      <w:rPr>
        <w:color w:val="000000"/>
        <w:position w:val="0"/>
        <w:sz w:val="33"/>
        <w:szCs w:val="33"/>
      </w:rPr>
    </w:lvl>
    <w:lvl w:ilvl="6">
      <w:start w:val="1"/>
      <w:numFmt w:val="bullet"/>
      <w:lvlText w:val="•"/>
      <w:lvlJc w:val="left"/>
      <w:pPr>
        <w:tabs>
          <w:tab w:val="num" w:pos="5166"/>
        </w:tabs>
        <w:ind w:left="5166" w:hanging="420"/>
      </w:pPr>
      <w:rPr>
        <w:color w:val="000000"/>
        <w:position w:val="0"/>
        <w:sz w:val="33"/>
        <w:szCs w:val="33"/>
      </w:rPr>
    </w:lvl>
    <w:lvl w:ilvl="7">
      <w:start w:val="1"/>
      <w:numFmt w:val="bullet"/>
      <w:lvlText w:val="o"/>
      <w:lvlJc w:val="left"/>
      <w:pPr>
        <w:tabs>
          <w:tab w:val="num" w:pos="5886"/>
        </w:tabs>
        <w:ind w:left="5886" w:hanging="420"/>
      </w:pPr>
      <w:rPr>
        <w:color w:val="000000"/>
        <w:position w:val="0"/>
        <w:sz w:val="33"/>
        <w:szCs w:val="33"/>
      </w:rPr>
    </w:lvl>
    <w:lvl w:ilvl="8">
      <w:start w:val="1"/>
      <w:numFmt w:val="bullet"/>
      <w:lvlText w:val=""/>
      <w:lvlJc w:val="left"/>
      <w:pPr>
        <w:tabs>
          <w:tab w:val="num" w:pos="6606"/>
        </w:tabs>
        <w:ind w:left="6606" w:hanging="420"/>
      </w:pPr>
      <w:rPr>
        <w:color w:val="000000"/>
        <w:position w:val="0"/>
        <w:sz w:val="33"/>
        <w:szCs w:val="33"/>
      </w:rPr>
    </w:lvl>
  </w:abstractNum>
  <w:abstractNum w:abstractNumId="12">
    <w:nsid w:val="26665B66"/>
    <w:multiLevelType w:val="hybridMultilevel"/>
    <w:tmpl w:val="173832A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7E841C72">
      <w:start w:val="12"/>
      <w:numFmt w:val="bullet"/>
      <w:lvlText w:val="-"/>
      <w:lvlJc w:val="left"/>
      <w:pPr>
        <w:ind w:left="2160" w:hanging="360"/>
      </w:pPr>
      <w:rPr>
        <w:rFonts w:ascii="Times New Roman" w:eastAsia="Arial Unicode MS" w:hAnsi="Times New Roman" w:cs="Times New Roman"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19093C"/>
    <w:multiLevelType w:val="multilevel"/>
    <w:tmpl w:val="CC7088C2"/>
    <w:styleLink w:val="List12"/>
    <w:lvl w:ilvl="0">
      <w:numFmt w:val="bullet"/>
      <w:lvlText w:val="•"/>
      <w:lvlJc w:val="left"/>
      <w:pPr>
        <w:tabs>
          <w:tab w:val="num" w:pos="2185"/>
        </w:tabs>
        <w:ind w:left="2185" w:hanging="405"/>
      </w:pPr>
      <w:rPr>
        <w:color w:val="000000"/>
        <w:position w:val="0"/>
        <w:sz w:val="28"/>
        <w:szCs w:val="28"/>
      </w:rPr>
    </w:lvl>
    <w:lvl w:ilvl="1">
      <w:start w:val="1"/>
      <w:numFmt w:val="bullet"/>
      <w:lvlText w:val="o"/>
      <w:lvlJc w:val="left"/>
      <w:pPr>
        <w:tabs>
          <w:tab w:val="num" w:pos="2920"/>
        </w:tabs>
        <w:ind w:left="2920" w:hanging="420"/>
      </w:pPr>
      <w:rPr>
        <w:color w:val="000000"/>
        <w:position w:val="0"/>
        <w:sz w:val="33"/>
        <w:szCs w:val="33"/>
      </w:rPr>
    </w:lvl>
    <w:lvl w:ilvl="2">
      <w:start w:val="1"/>
      <w:numFmt w:val="bullet"/>
      <w:lvlText w:val=""/>
      <w:lvlJc w:val="left"/>
      <w:pPr>
        <w:tabs>
          <w:tab w:val="num" w:pos="3640"/>
        </w:tabs>
        <w:ind w:left="3640" w:hanging="420"/>
      </w:pPr>
      <w:rPr>
        <w:color w:val="000000"/>
        <w:position w:val="0"/>
        <w:sz w:val="33"/>
        <w:szCs w:val="33"/>
      </w:rPr>
    </w:lvl>
    <w:lvl w:ilvl="3">
      <w:start w:val="1"/>
      <w:numFmt w:val="bullet"/>
      <w:lvlText w:val="•"/>
      <w:lvlJc w:val="left"/>
      <w:pPr>
        <w:tabs>
          <w:tab w:val="num" w:pos="4360"/>
        </w:tabs>
        <w:ind w:left="4360" w:hanging="420"/>
      </w:pPr>
      <w:rPr>
        <w:color w:val="000000"/>
        <w:position w:val="0"/>
        <w:sz w:val="33"/>
        <w:szCs w:val="33"/>
      </w:rPr>
    </w:lvl>
    <w:lvl w:ilvl="4">
      <w:start w:val="1"/>
      <w:numFmt w:val="bullet"/>
      <w:lvlText w:val="o"/>
      <w:lvlJc w:val="left"/>
      <w:pPr>
        <w:tabs>
          <w:tab w:val="num" w:pos="5080"/>
        </w:tabs>
        <w:ind w:left="5080" w:hanging="420"/>
      </w:pPr>
      <w:rPr>
        <w:color w:val="000000"/>
        <w:position w:val="0"/>
        <w:sz w:val="33"/>
        <w:szCs w:val="33"/>
      </w:rPr>
    </w:lvl>
    <w:lvl w:ilvl="5">
      <w:start w:val="1"/>
      <w:numFmt w:val="bullet"/>
      <w:lvlText w:val=""/>
      <w:lvlJc w:val="left"/>
      <w:pPr>
        <w:tabs>
          <w:tab w:val="num" w:pos="5800"/>
        </w:tabs>
        <w:ind w:left="5800" w:hanging="420"/>
      </w:pPr>
      <w:rPr>
        <w:color w:val="000000"/>
        <w:position w:val="0"/>
        <w:sz w:val="33"/>
        <w:szCs w:val="33"/>
      </w:rPr>
    </w:lvl>
    <w:lvl w:ilvl="6">
      <w:start w:val="1"/>
      <w:numFmt w:val="bullet"/>
      <w:lvlText w:val="•"/>
      <w:lvlJc w:val="left"/>
      <w:pPr>
        <w:tabs>
          <w:tab w:val="num" w:pos="6520"/>
        </w:tabs>
        <w:ind w:left="6520" w:hanging="420"/>
      </w:pPr>
      <w:rPr>
        <w:color w:val="000000"/>
        <w:position w:val="0"/>
        <w:sz w:val="33"/>
        <w:szCs w:val="33"/>
      </w:rPr>
    </w:lvl>
    <w:lvl w:ilvl="7">
      <w:start w:val="1"/>
      <w:numFmt w:val="bullet"/>
      <w:lvlText w:val="o"/>
      <w:lvlJc w:val="left"/>
      <w:pPr>
        <w:tabs>
          <w:tab w:val="num" w:pos="7240"/>
        </w:tabs>
        <w:ind w:left="7240" w:hanging="420"/>
      </w:pPr>
      <w:rPr>
        <w:color w:val="000000"/>
        <w:position w:val="0"/>
        <w:sz w:val="33"/>
        <w:szCs w:val="33"/>
      </w:rPr>
    </w:lvl>
    <w:lvl w:ilvl="8">
      <w:start w:val="1"/>
      <w:numFmt w:val="bullet"/>
      <w:lvlText w:val=""/>
      <w:lvlJc w:val="left"/>
      <w:pPr>
        <w:tabs>
          <w:tab w:val="num" w:pos="7960"/>
        </w:tabs>
        <w:ind w:left="7960" w:hanging="420"/>
      </w:pPr>
      <w:rPr>
        <w:color w:val="000000"/>
        <w:position w:val="0"/>
        <w:sz w:val="33"/>
        <w:szCs w:val="33"/>
      </w:rPr>
    </w:lvl>
  </w:abstractNum>
  <w:abstractNum w:abstractNumId="14">
    <w:nsid w:val="38597D48"/>
    <w:multiLevelType w:val="multilevel"/>
    <w:tmpl w:val="1E84F642"/>
    <w:styleLink w:val="Liste31"/>
    <w:lvl w:ilvl="0">
      <w:start w:val="1"/>
      <w:numFmt w:val="bullet"/>
      <w:lvlText w:val=""/>
      <w:lvlJc w:val="left"/>
      <w:pPr>
        <w:tabs>
          <w:tab w:val="num" w:pos="432"/>
        </w:tabs>
        <w:ind w:left="432" w:hanging="420"/>
      </w:pPr>
      <w:rPr>
        <w:color w:val="000000"/>
        <w:position w:val="0"/>
        <w:sz w:val="28"/>
        <w:szCs w:val="28"/>
      </w:rPr>
    </w:lvl>
    <w:lvl w:ilvl="1">
      <w:numFmt w:val="bullet"/>
      <w:lvlText w:val="o"/>
      <w:lvlJc w:val="left"/>
      <w:pPr>
        <w:tabs>
          <w:tab w:val="num" w:pos="1152"/>
        </w:tabs>
        <w:ind w:left="1152" w:hanging="420"/>
      </w:pPr>
      <w:rPr>
        <w:color w:val="000000"/>
        <w:position w:val="0"/>
        <w:sz w:val="24"/>
        <w:szCs w:val="24"/>
      </w:rPr>
    </w:lvl>
    <w:lvl w:ilvl="2">
      <w:start w:val="1"/>
      <w:numFmt w:val="bullet"/>
      <w:lvlText w:val=""/>
      <w:lvlJc w:val="left"/>
      <w:pPr>
        <w:tabs>
          <w:tab w:val="num" w:pos="1872"/>
        </w:tabs>
        <w:ind w:left="1872" w:hanging="420"/>
      </w:pPr>
      <w:rPr>
        <w:color w:val="000000"/>
        <w:position w:val="0"/>
        <w:sz w:val="28"/>
        <w:szCs w:val="28"/>
      </w:rPr>
    </w:lvl>
    <w:lvl w:ilvl="3">
      <w:start w:val="1"/>
      <w:numFmt w:val="bullet"/>
      <w:lvlText w:val="•"/>
      <w:lvlJc w:val="left"/>
      <w:pPr>
        <w:tabs>
          <w:tab w:val="num" w:pos="2592"/>
        </w:tabs>
        <w:ind w:left="2592" w:hanging="420"/>
      </w:pPr>
      <w:rPr>
        <w:color w:val="000000"/>
        <w:position w:val="0"/>
        <w:sz w:val="28"/>
        <w:szCs w:val="28"/>
      </w:rPr>
    </w:lvl>
    <w:lvl w:ilvl="4">
      <w:start w:val="1"/>
      <w:numFmt w:val="bullet"/>
      <w:lvlText w:val="o"/>
      <w:lvlJc w:val="left"/>
      <w:pPr>
        <w:tabs>
          <w:tab w:val="num" w:pos="3312"/>
        </w:tabs>
        <w:ind w:left="3312" w:hanging="420"/>
      </w:pPr>
      <w:rPr>
        <w:color w:val="000000"/>
        <w:position w:val="0"/>
        <w:sz w:val="28"/>
        <w:szCs w:val="28"/>
      </w:rPr>
    </w:lvl>
    <w:lvl w:ilvl="5">
      <w:start w:val="1"/>
      <w:numFmt w:val="bullet"/>
      <w:lvlText w:val=""/>
      <w:lvlJc w:val="left"/>
      <w:pPr>
        <w:tabs>
          <w:tab w:val="num" w:pos="4032"/>
        </w:tabs>
        <w:ind w:left="4032" w:hanging="420"/>
      </w:pPr>
      <w:rPr>
        <w:color w:val="000000"/>
        <w:position w:val="0"/>
        <w:sz w:val="28"/>
        <w:szCs w:val="28"/>
      </w:rPr>
    </w:lvl>
    <w:lvl w:ilvl="6">
      <w:start w:val="1"/>
      <w:numFmt w:val="bullet"/>
      <w:lvlText w:val="•"/>
      <w:lvlJc w:val="left"/>
      <w:pPr>
        <w:tabs>
          <w:tab w:val="num" w:pos="4752"/>
        </w:tabs>
        <w:ind w:left="4752" w:hanging="420"/>
      </w:pPr>
      <w:rPr>
        <w:color w:val="000000"/>
        <w:position w:val="0"/>
        <w:sz w:val="28"/>
        <w:szCs w:val="28"/>
      </w:rPr>
    </w:lvl>
    <w:lvl w:ilvl="7">
      <w:start w:val="1"/>
      <w:numFmt w:val="bullet"/>
      <w:lvlText w:val="o"/>
      <w:lvlJc w:val="left"/>
      <w:pPr>
        <w:tabs>
          <w:tab w:val="num" w:pos="5472"/>
        </w:tabs>
        <w:ind w:left="5472" w:hanging="420"/>
      </w:pPr>
      <w:rPr>
        <w:color w:val="000000"/>
        <w:position w:val="0"/>
        <w:sz w:val="28"/>
        <w:szCs w:val="28"/>
      </w:rPr>
    </w:lvl>
    <w:lvl w:ilvl="8">
      <w:start w:val="1"/>
      <w:numFmt w:val="bullet"/>
      <w:lvlText w:val=""/>
      <w:lvlJc w:val="left"/>
      <w:pPr>
        <w:tabs>
          <w:tab w:val="num" w:pos="1068"/>
        </w:tabs>
        <w:ind w:left="1068"/>
      </w:pPr>
      <w:rPr>
        <w:color w:val="000000"/>
        <w:position w:val="0"/>
        <w:sz w:val="28"/>
        <w:szCs w:val="28"/>
      </w:rPr>
    </w:lvl>
  </w:abstractNum>
  <w:abstractNum w:abstractNumId="15">
    <w:nsid w:val="3C246987"/>
    <w:multiLevelType w:val="hybridMultilevel"/>
    <w:tmpl w:val="06D0B5A0"/>
    <w:lvl w:ilvl="0" w:tplc="E1484450">
      <w:start w:val="16"/>
      <w:numFmt w:val="bullet"/>
      <w:lvlText w:val="-"/>
      <w:lvlJc w:val="left"/>
      <w:pPr>
        <w:ind w:left="1080" w:hanging="360"/>
      </w:pPr>
      <w:rPr>
        <w:rFonts w:ascii="Times New Roman" w:eastAsia="Times"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4577655"/>
    <w:multiLevelType w:val="multilevel"/>
    <w:tmpl w:val="F18E6830"/>
    <w:styleLink w:val="List6"/>
    <w:lvl w:ilvl="0">
      <w:start w:val="1"/>
      <w:numFmt w:val="bullet"/>
      <w:lvlText w:val=""/>
      <w:lvlJc w:val="left"/>
      <w:pPr>
        <w:tabs>
          <w:tab w:val="num" w:pos="780"/>
        </w:tabs>
        <w:ind w:left="780" w:hanging="420"/>
      </w:pPr>
      <w:rPr>
        <w:color w:val="000000"/>
        <w:position w:val="0"/>
        <w:sz w:val="33"/>
        <w:szCs w:val="33"/>
      </w:rPr>
    </w:lvl>
    <w:lvl w:ilvl="1">
      <w:start w:val="1"/>
      <w:numFmt w:val="bullet"/>
      <w:lvlText w:val=""/>
      <w:lvlJc w:val="left"/>
      <w:pPr>
        <w:tabs>
          <w:tab w:val="num" w:pos="1140"/>
        </w:tabs>
        <w:ind w:left="1140" w:hanging="420"/>
      </w:pPr>
      <w:rPr>
        <w:color w:val="000000"/>
        <w:position w:val="0"/>
        <w:sz w:val="33"/>
        <w:szCs w:val="33"/>
      </w:rPr>
    </w:lvl>
    <w:lvl w:ilvl="2">
      <w:numFmt w:val="bullet"/>
      <w:lvlText w:val=""/>
      <w:lvlJc w:val="left"/>
      <w:pPr>
        <w:tabs>
          <w:tab w:val="num" w:pos="1474"/>
        </w:tabs>
        <w:ind w:left="1474" w:hanging="394"/>
      </w:pPr>
      <w:rPr>
        <w:color w:val="000000"/>
        <w:position w:val="0"/>
        <w:sz w:val="28"/>
        <w:szCs w:val="28"/>
      </w:rPr>
    </w:lvl>
    <w:lvl w:ilvl="3">
      <w:start w:val="1"/>
      <w:numFmt w:val="bullet"/>
      <w:lvlText w:val="•"/>
      <w:lvlJc w:val="left"/>
      <w:pPr>
        <w:tabs>
          <w:tab w:val="num" w:pos="1860"/>
        </w:tabs>
        <w:ind w:left="1860" w:hanging="420"/>
      </w:pPr>
      <w:rPr>
        <w:color w:val="000000"/>
        <w:position w:val="0"/>
        <w:sz w:val="33"/>
        <w:szCs w:val="33"/>
      </w:rPr>
    </w:lvl>
    <w:lvl w:ilvl="4">
      <w:start w:val="1"/>
      <w:numFmt w:val="bullet"/>
      <w:lvlText w:val="♦"/>
      <w:lvlJc w:val="left"/>
      <w:pPr>
        <w:tabs>
          <w:tab w:val="num" w:pos="2220"/>
        </w:tabs>
        <w:ind w:left="2220" w:hanging="420"/>
      </w:pPr>
      <w:rPr>
        <w:color w:val="000000"/>
        <w:position w:val="0"/>
        <w:sz w:val="33"/>
        <w:szCs w:val="33"/>
      </w:rPr>
    </w:lvl>
    <w:lvl w:ilvl="5">
      <w:start w:val="1"/>
      <w:numFmt w:val="bullet"/>
      <w:lvlText w:val=""/>
      <w:lvlJc w:val="left"/>
      <w:pPr>
        <w:tabs>
          <w:tab w:val="num" w:pos="2580"/>
        </w:tabs>
        <w:ind w:left="2580" w:hanging="420"/>
      </w:pPr>
      <w:rPr>
        <w:color w:val="000000"/>
        <w:position w:val="0"/>
        <w:sz w:val="33"/>
        <w:szCs w:val="33"/>
      </w:rPr>
    </w:lvl>
    <w:lvl w:ilvl="6">
      <w:start w:val="1"/>
      <w:numFmt w:val="bullet"/>
      <w:lvlText w:val=""/>
      <w:lvlJc w:val="left"/>
      <w:pPr>
        <w:tabs>
          <w:tab w:val="num" w:pos="2940"/>
        </w:tabs>
        <w:ind w:left="2940" w:hanging="420"/>
      </w:pPr>
      <w:rPr>
        <w:color w:val="000000"/>
        <w:position w:val="0"/>
        <w:sz w:val="33"/>
        <w:szCs w:val="33"/>
      </w:rPr>
    </w:lvl>
    <w:lvl w:ilvl="7">
      <w:start w:val="1"/>
      <w:numFmt w:val="bullet"/>
      <w:lvlText w:val="•"/>
      <w:lvlJc w:val="left"/>
      <w:pPr>
        <w:tabs>
          <w:tab w:val="num" w:pos="3300"/>
        </w:tabs>
        <w:ind w:left="3300" w:hanging="420"/>
      </w:pPr>
      <w:rPr>
        <w:color w:val="000000"/>
        <w:position w:val="0"/>
        <w:sz w:val="33"/>
        <w:szCs w:val="33"/>
      </w:rPr>
    </w:lvl>
    <w:lvl w:ilvl="8">
      <w:start w:val="1"/>
      <w:numFmt w:val="bullet"/>
      <w:lvlText w:val="♦"/>
      <w:lvlJc w:val="left"/>
      <w:pPr>
        <w:tabs>
          <w:tab w:val="num" w:pos="3660"/>
        </w:tabs>
        <w:ind w:left="3660" w:hanging="420"/>
      </w:pPr>
      <w:rPr>
        <w:color w:val="000000"/>
        <w:position w:val="0"/>
        <w:sz w:val="33"/>
        <w:szCs w:val="33"/>
      </w:rPr>
    </w:lvl>
  </w:abstractNum>
  <w:abstractNum w:abstractNumId="17">
    <w:nsid w:val="4B136546"/>
    <w:multiLevelType w:val="multilevel"/>
    <w:tmpl w:val="028627CE"/>
    <w:styleLink w:val="List8"/>
    <w:lvl w:ilvl="0">
      <w:numFmt w:val="bullet"/>
      <w:lvlText w:val="•"/>
      <w:lvlJc w:val="left"/>
      <w:pPr>
        <w:tabs>
          <w:tab w:val="num" w:pos="1476"/>
        </w:tabs>
        <w:ind w:left="1476" w:hanging="408"/>
      </w:pPr>
      <w:rPr>
        <w:color w:val="000000"/>
        <w:position w:val="0"/>
        <w:sz w:val="28"/>
        <w:szCs w:val="28"/>
      </w:rPr>
    </w:lvl>
    <w:lvl w:ilvl="1">
      <w:start w:val="1"/>
      <w:numFmt w:val="bullet"/>
      <w:lvlText w:val="o"/>
      <w:lvlJc w:val="left"/>
      <w:pPr>
        <w:tabs>
          <w:tab w:val="num" w:pos="2208"/>
        </w:tabs>
        <w:ind w:left="2208" w:hanging="420"/>
      </w:pPr>
      <w:rPr>
        <w:color w:val="000000"/>
        <w:position w:val="0"/>
        <w:sz w:val="33"/>
        <w:szCs w:val="33"/>
      </w:rPr>
    </w:lvl>
    <w:lvl w:ilvl="2">
      <w:start w:val="1"/>
      <w:numFmt w:val="bullet"/>
      <w:lvlText w:val=""/>
      <w:lvlJc w:val="left"/>
      <w:pPr>
        <w:tabs>
          <w:tab w:val="num" w:pos="2928"/>
        </w:tabs>
        <w:ind w:left="2928" w:hanging="420"/>
      </w:pPr>
      <w:rPr>
        <w:color w:val="000000"/>
        <w:position w:val="0"/>
        <w:sz w:val="33"/>
        <w:szCs w:val="33"/>
      </w:rPr>
    </w:lvl>
    <w:lvl w:ilvl="3">
      <w:start w:val="1"/>
      <w:numFmt w:val="bullet"/>
      <w:lvlText w:val="-"/>
      <w:lvlJc w:val="left"/>
      <w:pPr>
        <w:tabs>
          <w:tab w:val="num" w:pos="3648"/>
        </w:tabs>
        <w:ind w:left="3648" w:hanging="420"/>
      </w:pPr>
      <w:rPr>
        <w:color w:val="000000"/>
        <w:position w:val="0"/>
        <w:sz w:val="33"/>
        <w:szCs w:val="33"/>
      </w:rPr>
    </w:lvl>
    <w:lvl w:ilvl="4">
      <w:start w:val="1"/>
      <w:numFmt w:val="bullet"/>
      <w:lvlText w:val="o"/>
      <w:lvlJc w:val="left"/>
      <w:pPr>
        <w:tabs>
          <w:tab w:val="num" w:pos="4368"/>
        </w:tabs>
        <w:ind w:left="4368" w:hanging="420"/>
      </w:pPr>
      <w:rPr>
        <w:color w:val="000000"/>
        <w:position w:val="0"/>
        <w:sz w:val="33"/>
        <w:szCs w:val="33"/>
      </w:rPr>
    </w:lvl>
    <w:lvl w:ilvl="5">
      <w:start w:val="1"/>
      <w:numFmt w:val="bullet"/>
      <w:lvlText w:val=""/>
      <w:lvlJc w:val="left"/>
      <w:pPr>
        <w:tabs>
          <w:tab w:val="num" w:pos="5088"/>
        </w:tabs>
        <w:ind w:left="5088" w:hanging="420"/>
      </w:pPr>
      <w:rPr>
        <w:color w:val="000000"/>
        <w:position w:val="0"/>
        <w:sz w:val="33"/>
        <w:szCs w:val="33"/>
      </w:rPr>
    </w:lvl>
    <w:lvl w:ilvl="6">
      <w:start w:val="1"/>
      <w:numFmt w:val="bullet"/>
      <w:lvlText w:val="•"/>
      <w:lvlJc w:val="left"/>
      <w:pPr>
        <w:tabs>
          <w:tab w:val="num" w:pos="5808"/>
        </w:tabs>
        <w:ind w:left="5808" w:hanging="420"/>
      </w:pPr>
      <w:rPr>
        <w:color w:val="000000"/>
        <w:position w:val="0"/>
        <w:sz w:val="33"/>
        <w:szCs w:val="33"/>
      </w:rPr>
    </w:lvl>
    <w:lvl w:ilvl="7">
      <w:start w:val="1"/>
      <w:numFmt w:val="bullet"/>
      <w:lvlText w:val="o"/>
      <w:lvlJc w:val="left"/>
      <w:pPr>
        <w:tabs>
          <w:tab w:val="num" w:pos="6528"/>
        </w:tabs>
        <w:ind w:left="6528" w:hanging="420"/>
      </w:pPr>
      <w:rPr>
        <w:color w:val="000000"/>
        <w:position w:val="0"/>
        <w:sz w:val="33"/>
        <w:szCs w:val="33"/>
      </w:rPr>
    </w:lvl>
    <w:lvl w:ilvl="8">
      <w:start w:val="1"/>
      <w:numFmt w:val="bullet"/>
      <w:lvlText w:val=""/>
      <w:lvlJc w:val="left"/>
      <w:pPr>
        <w:tabs>
          <w:tab w:val="num" w:pos="7248"/>
        </w:tabs>
        <w:ind w:left="7248" w:hanging="420"/>
      </w:pPr>
      <w:rPr>
        <w:color w:val="000000"/>
        <w:position w:val="0"/>
        <w:sz w:val="33"/>
        <w:szCs w:val="33"/>
      </w:rPr>
    </w:lvl>
  </w:abstractNum>
  <w:abstractNum w:abstractNumId="18">
    <w:nsid w:val="4D5A394E"/>
    <w:multiLevelType w:val="multilevel"/>
    <w:tmpl w:val="26642AC8"/>
    <w:styleLink w:val="Liste52"/>
    <w:lvl w:ilvl="0">
      <w:numFmt w:val="bullet"/>
      <w:lvlText w:val=""/>
      <w:lvlJc w:val="left"/>
      <w:pPr>
        <w:tabs>
          <w:tab w:val="num" w:pos="1128"/>
        </w:tabs>
        <w:ind w:left="1128" w:hanging="420"/>
      </w:pPr>
      <w:rPr>
        <w:color w:val="000000"/>
        <w:position w:val="0"/>
        <w:sz w:val="28"/>
        <w:szCs w:val="28"/>
      </w:rPr>
    </w:lvl>
    <w:lvl w:ilvl="1">
      <w:start w:val="1"/>
      <w:numFmt w:val="bullet"/>
      <w:lvlText w:val="o"/>
      <w:lvlJc w:val="left"/>
      <w:pPr>
        <w:tabs>
          <w:tab w:val="num" w:pos="1848"/>
        </w:tabs>
        <w:ind w:left="1848" w:hanging="420"/>
      </w:pPr>
      <w:rPr>
        <w:color w:val="000000"/>
        <w:position w:val="0"/>
        <w:sz w:val="33"/>
        <w:szCs w:val="33"/>
      </w:rPr>
    </w:lvl>
    <w:lvl w:ilvl="2">
      <w:start w:val="1"/>
      <w:numFmt w:val="bullet"/>
      <w:lvlText w:val=""/>
      <w:lvlJc w:val="left"/>
      <w:pPr>
        <w:tabs>
          <w:tab w:val="num" w:pos="2568"/>
        </w:tabs>
        <w:ind w:left="2568" w:hanging="420"/>
      </w:pPr>
      <w:rPr>
        <w:color w:val="000000"/>
        <w:position w:val="0"/>
        <w:sz w:val="33"/>
        <w:szCs w:val="33"/>
      </w:rPr>
    </w:lvl>
    <w:lvl w:ilvl="3">
      <w:start w:val="1"/>
      <w:numFmt w:val="bullet"/>
      <w:lvlText w:val="•"/>
      <w:lvlJc w:val="left"/>
      <w:pPr>
        <w:tabs>
          <w:tab w:val="num" w:pos="3288"/>
        </w:tabs>
        <w:ind w:left="3288" w:hanging="420"/>
      </w:pPr>
      <w:rPr>
        <w:color w:val="000000"/>
        <w:position w:val="0"/>
        <w:sz w:val="33"/>
        <w:szCs w:val="33"/>
      </w:rPr>
    </w:lvl>
    <w:lvl w:ilvl="4">
      <w:start w:val="1"/>
      <w:numFmt w:val="bullet"/>
      <w:lvlText w:val="o"/>
      <w:lvlJc w:val="left"/>
      <w:pPr>
        <w:tabs>
          <w:tab w:val="num" w:pos="4008"/>
        </w:tabs>
        <w:ind w:left="4008" w:hanging="420"/>
      </w:pPr>
      <w:rPr>
        <w:color w:val="000000"/>
        <w:position w:val="0"/>
        <w:sz w:val="33"/>
        <w:szCs w:val="33"/>
      </w:rPr>
    </w:lvl>
    <w:lvl w:ilvl="5">
      <w:start w:val="1"/>
      <w:numFmt w:val="bullet"/>
      <w:lvlText w:val=""/>
      <w:lvlJc w:val="left"/>
      <w:pPr>
        <w:tabs>
          <w:tab w:val="num" w:pos="4728"/>
        </w:tabs>
        <w:ind w:left="4728" w:hanging="420"/>
      </w:pPr>
      <w:rPr>
        <w:color w:val="000000"/>
        <w:position w:val="0"/>
        <w:sz w:val="33"/>
        <w:szCs w:val="33"/>
      </w:rPr>
    </w:lvl>
    <w:lvl w:ilvl="6">
      <w:start w:val="1"/>
      <w:numFmt w:val="bullet"/>
      <w:lvlText w:val="•"/>
      <w:lvlJc w:val="left"/>
      <w:pPr>
        <w:tabs>
          <w:tab w:val="num" w:pos="5448"/>
        </w:tabs>
        <w:ind w:left="5448" w:hanging="420"/>
      </w:pPr>
      <w:rPr>
        <w:color w:val="000000"/>
        <w:position w:val="0"/>
        <w:sz w:val="33"/>
        <w:szCs w:val="33"/>
      </w:rPr>
    </w:lvl>
    <w:lvl w:ilvl="7">
      <w:start w:val="1"/>
      <w:numFmt w:val="bullet"/>
      <w:lvlText w:val="o"/>
      <w:lvlJc w:val="left"/>
      <w:pPr>
        <w:tabs>
          <w:tab w:val="num" w:pos="6168"/>
        </w:tabs>
        <w:ind w:left="6168" w:hanging="420"/>
      </w:pPr>
      <w:rPr>
        <w:color w:val="000000"/>
        <w:position w:val="0"/>
        <w:sz w:val="33"/>
        <w:szCs w:val="33"/>
      </w:rPr>
    </w:lvl>
    <w:lvl w:ilvl="8">
      <w:start w:val="1"/>
      <w:numFmt w:val="bullet"/>
      <w:lvlText w:val=""/>
      <w:lvlJc w:val="left"/>
      <w:pPr>
        <w:tabs>
          <w:tab w:val="num" w:pos="6888"/>
        </w:tabs>
        <w:ind w:left="6888" w:hanging="420"/>
      </w:pPr>
      <w:rPr>
        <w:color w:val="000000"/>
        <w:position w:val="0"/>
        <w:sz w:val="33"/>
        <w:szCs w:val="33"/>
      </w:rPr>
    </w:lvl>
  </w:abstractNum>
  <w:abstractNum w:abstractNumId="19">
    <w:nsid w:val="51656795"/>
    <w:multiLevelType w:val="hybridMultilevel"/>
    <w:tmpl w:val="BAF6FD1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4658A0"/>
    <w:multiLevelType w:val="multilevel"/>
    <w:tmpl w:val="9A763D14"/>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56BC4328"/>
    <w:multiLevelType w:val="hybridMultilevel"/>
    <w:tmpl w:val="0CDA4B60"/>
    <w:lvl w:ilvl="0" w:tplc="A36849D6">
      <w:start w:val="1"/>
      <w:numFmt w:val="bullet"/>
      <w:lvlText w:val="-"/>
      <w:lvlJc w:val="left"/>
      <w:pPr>
        <w:ind w:left="1060" w:hanging="360"/>
      </w:pPr>
      <w:rPr>
        <w:rFonts w:ascii="Times New Roman" w:eastAsia="Arial Unicode MS" w:hAnsi="Times New Roman"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nsid w:val="5FAC03A6"/>
    <w:multiLevelType w:val="multilevel"/>
    <w:tmpl w:val="36329898"/>
    <w:styleLink w:val="List13"/>
    <w:lvl w:ilvl="0">
      <w:start w:val="1"/>
      <w:numFmt w:val="bullet"/>
      <w:lvlText w:val="•"/>
      <w:lvlJc w:val="left"/>
      <w:pPr>
        <w:tabs>
          <w:tab w:val="num" w:pos="1488"/>
        </w:tabs>
        <w:ind w:left="1488" w:hanging="420"/>
      </w:pPr>
      <w:rPr>
        <w:color w:val="000000"/>
        <w:position w:val="0"/>
        <w:sz w:val="33"/>
        <w:szCs w:val="33"/>
      </w:rPr>
    </w:lvl>
    <w:lvl w:ilvl="1">
      <w:numFmt w:val="bullet"/>
      <w:lvlText w:val="o"/>
      <w:lvlJc w:val="left"/>
      <w:pPr>
        <w:tabs>
          <w:tab w:val="num" w:pos="2184"/>
        </w:tabs>
        <w:ind w:left="2184" w:hanging="396"/>
      </w:pPr>
      <w:rPr>
        <w:color w:val="000000"/>
        <w:position w:val="0"/>
        <w:sz w:val="28"/>
        <w:szCs w:val="28"/>
      </w:rPr>
    </w:lvl>
    <w:lvl w:ilvl="2">
      <w:start w:val="1"/>
      <w:numFmt w:val="bullet"/>
      <w:lvlText w:val=""/>
      <w:lvlJc w:val="left"/>
      <w:pPr>
        <w:tabs>
          <w:tab w:val="num" w:pos="2928"/>
        </w:tabs>
        <w:ind w:left="2928" w:hanging="420"/>
      </w:pPr>
      <w:rPr>
        <w:color w:val="000000"/>
        <w:position w:val="0"/>
        <w:sz w:val="33"/>
        <w:szCs w:val="33"/>
      </w:rPr>
    </w:lvl>
    <w:lvl w:ilvl="3">
      <w:start w:val="1"/>
      <w:numFmt w:val="bullet"/>
      <w:lvlText w:val="-"/>
      <w:lvlJc w:val="left"/>
      <w:pPr>
        <w:tabs>
          <w:tab w:val="num" w:pos="3648"/>
        </w:tabs>
        <w:ind w:left="3648" w:hanging="420"/>
      </w:pPr>
      <w:rPr>
        <w:color w:val="000000"/>
        <w:position w:val="0"/>
        <w:sz w:val="33"/>
        <w:szCs w:val="33"/>
      </w:rPr>
    </w:lvl>
    <w:lvl w:ilvl="4">
      <w:start w:val="1"/>
      <w:numFmt w:val="bullet"/>
      <w:lvlText w:val="o"/>
      <w:lvlJc w:val="left"/>
      <w:pPr>
        <w:tabs>
          <w:tab w:val="num" w:pos="4368"/>
        </w:tabs>
        <w:ind w:left="4368" w:hanging="420"/>
      </w:pPr>
      <w:rPr>
        <w:color w:val="000000"/>
        <w:position w:val="0"/>
        <w:sz w:val="33"/>
        <w:szCs w:val="33"/>
      </w:rPr>
    </w:lvl>
    <w:lvl w:ilvl="5">
      <w:start w:val="1"/>
      <w:numFmt w:val="bullet"/>
      <w:lvlText w:val=""/>
      <w:lvlJc w:val="left"/>
      <w:pPr>
        <w:tabs>
          <w:tab w:val="num" w:pos="5088"/>
        </w:tabs>
        <w:ind w:left="5088" w:hanging="420"/>
      </w:pPr>
      <w:rPr>
        <w:color w:val="000000"/>
        <w:position w:val="0"/>
        <w:sz w:val="33"/>
        <w:szCs w:val="33"/>
      </w:rPr>
    </w:lvl>
    <w:lvl w:ilvl="6">
      <w:start w:val="1"/>
      <w:numFmt w:val="bullet"/>
      <w:lvlText w:val="•"/>
      <w:lvlJc w:val="left"/>
      <w:pPr>
        <w:tabs>
          <w:tab w:val="num" w:pos="5808"/>
        </w:tabs>
        <w:ind w:left="5808" w:hanging="420"/>
      </w:pPr>
      <w:rPr>
        <w:color w:val="000000"/>
        <w:position w:val="0"/>
        <w:sz w:val="33"/>
        <w:szCs w:val="33"/>
      </w:rPr>
    </w:lvl>
    <w:lvl w:ilvl="7">
      <w:start w:val="1"/>
      <w:numFmt w:val="bullet"/>
      <w:lvlText w:val="o"/>
      <w:lvlJc w:val="left"/>
      <w:pPr>
        <w:tabs>
          <w:tab w:val="num" w:pos="6528"/>
        </w:tabs>
        <w:ind w:left="6528" w:hanging="420"/>
      </w:pPr>
      <w:rPr>
        <w:color w:val="000000"/>
        <w:position w:val="0"/>
        <w:sz w:val="33"/>
        <w:szCs w:val="33"/>
      </w:rPr>
    </w:lvl>
    <w:lvl w:ilvl="8">
      <w:start w:val="1"/>
      <w:numFmt w:val="bullet"/>
      <w:lvlText w:val=""/>
      <w:lvlJc w:val="left"/>
      <w:pPr>
        <w:tabs>
          <w:tab w:val="num" w:pos="7248"/>
        </w:tabs>
        <w:ind w:left="7248" w:hanging="420"/>
      </w:pPr>
      <w:rPr>
        <w:color w:val="000000"/>
        <w:position w:val="0"/>
        <w:sz w:val="33"/>
        <w:szCs w:val="33"/>
      </w:rPr>
    </w:lvl>
  </w:abstractNum>
  <w:abstractNum w:abstractNumId="23">
    <w:nsid w:val="61B703B6"/>
    <w:multiLevelType w:val="hybridMultilevel"/>
    <w:tmpl w:val="20BC1D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7E6D78"/>
    <w:multiLevelType w:val="multilevel"/>
    <w:tmpl w:val="D640FA70"/>
    <w:styleLink w:val="List11"/>
    <w:lvl w:ilvl="0">
      <w:start w:val="1"/>
      <w:numFmt w:val="bullet"/>
      <w:lvlText w:val="•"/>
      <w:lvlJc w:val="left"/>
      <w:pPr>
        <w:tabs>
          <w:tab w:val="num" w:pos="1428"/>
        </w:tabs>
        <w:ind w:left="1428" w:hanging="360"/>
      </w:pPr>
      <w:rPr>
        <w:color w:val="000000"/>
        <w:position w:val="0"/>
        <w:sz w:val="28"/>
        <w:szCs w:val="28"/>
      </w:rPr>
    </w:lvl>
    <w:lvl w:ilvl="1">
      <w:start w:val="1"/>
      <w:numFmt w:val="bullet"/>
      <w:lvlText w:val="o"/>
      <w:lvlJc w:val="left"/>
      <w:pPr>
        <w:tabs>
          <w:tab w:val="num" w:pos="2148"/>
        </w:tabs>
        <w:ind w:left="2148" w:hanging="360"/>
      </w:pPr>
      <w:rPr>
        <w:color w:val="000000"/>
        <w:position w:val="0"/>
        <w:sz w:val="28"/>
        <w:szCs w:val="28"/>
      </w:rPr>
    </w:lvl>
    <w:lvl w:ilvl="2">
      <w:numFmt w:val="bullet"/>
      <w:lvlText w:val=""/>
      <w:lvlJc w:val="left"/>
      <w:pPr>
        <w:tabs>
          <w:tab w:val="num" w:pos="2836"/>
        </w:tabs>
        <w:ind w:left="2836" w:hanging="328"/>
      </w:pPr>
      <w:rPr>
        <w:color w:val="000000"/>
        <w:position w:val="0"/>
        <w:sz w:val="28"/>
        <w:szCs w:val="28"/>
      </w:rPr>
    </w:lvl>
    <w:lvl w:ilvl="3">
      <w:start w:val="1"/>
      <w:numFmt w:val="bullet"/>
      <w:lvlText w:val="-"/>
      <w:lvlJc w:val="left"/>
      <w:pPr>
        <w:tabs>
          <w:tab w:val="num" w:pos="3588"/>
        </w:tabs>
        <w:ind w:left="3588" w:hanging="360"/>
      </w:pPr>
      <w:rPr>
        <w:color w:val="000000"/>
        <w:position w:val="0"/>
        <w:sz w:val="28"/>
        <w:szCs w:val="28"/>
      </w:rPr>
    </w:lvl>
    <w:lvl w:ilvl="4">
      <w:start w:val="1"/>
      <w:numFmt w:val="bullet"/>
      <w:lvlText w:val="o"/>
      <w:lvlJc w:val="left"/>
      <w:pPr>
        <w:tabs>
          <w:tab w:val="num" w:pos="4308"/>
        </w:tabs>
        <w:ind w:left="4308" w:hanging="360"/>
      </w:pPr>
      <w:rPr>
        <w:color w:val="000000"/>
        <w:position w:val="0"/>
        <w:sz w:val="28"/>
        <w:szCs w:val="28"/>
      </w:rPr>
    </w:lvl>
    <w:lvl w:ilvl="5">
      <w:start w:val="1"/>
      <w:numFmt w:val="bullet"/>
      <w:lvlText w:val=""/>
      <w:lvlJc w:val="left"/>
      <w:pPr>
        <w:tabs>
          <w:tab w:val="num" w:pos="5028"/>
        </w:tabs>
        <w:ind w:left="5028" w:hanging="360"/>
      </w:pPr>
      <w:rPr>
        <w:color w:val="000000"/>
        <w:position w:val="0"/>
        <w:sz w:val="28"/>
        <w:szCs w:val="28"/>
      </w:rPr>
    </w:lvl>
    <w:lvl w:ilvl="6">
      <w:start w:val="1"/>
      <w:numFmt w:val="bullet"/>
      <w:lvlText w:val="•"/>
      <w:lvlJc w:val="left"/>
      <w:pPr>
        <w:tabs>
          <w:tab w:val="num" w:pos="5748"/>
        </w:tabs>
        <w:ind w:left="5748" w:hanging="360"/>
      </w:pPr>
      <w:rPr>
        <w:color w:val="000000"/>
        <w:position w:val="0"/>
        <w:sz w:val="28"/>
        <w:szCs w:val="28"/>
      </w:rPr>
    </w:lvl>
    <w:lvl w:ilvl="7">
      <w:start w:val="1"/>
      <w:numFmt w:val="bullet"/>
      <w:lvlText w:val="o"/>
      <w:lvlJc w:val="left"/>
      <w:pPr>
        <w:tabs>
          <w:tab w:val="num" w:pos="6468"/>
        </w:tabs>
        <w:ind w:left="6468" w:hanging="360"/>
      </w:pPr>
      <w:rPr>
        <w:color w:val="000000"/>
        <w:position w:val="0"/>
        <w:sz w:val="28"/>
        <w:szCs w:val="28"/>
      </w:rPr>
    </w:lvl>
    <w:lvl w:ilvl="8">
      <w:start w:val="1"/>
      <w:numFmt w:val="bullet"/>
      <w:lvlText w:val=""/>
      <w:lvlJc w:val="left"/>
      <w:pPr>
        <w:tabs>
          <w:tab w:val="num" w:pos="7188"/>
        </w:tabs>
        <w:ind w:left="7188" w:hanging="360"/>
      </w:pPr>
      <w:rPr>
        <w:color w:val="000000"/>
        <w:position w:val="0"/>
        <w:sz w:val="28"/>
        <w:szCs w:val="28"/>
      </w:rPr>
    </w:lvl>
  </w:abstractNum>
  <w:abstractNum w:abstractNumId="25">
    <w:nsid w:val="6F195492"/>
    <w:multiLevelType w:val="multilevel"/>
    <w:tmpl w:val="7C60CECE"/>
    <w:styleLink w:val="List15"/>
    <w:lvl w:ilvl="0">
      <w:numFmt w:val="bullet"/>
      <w:lvlText w:val="-"/>
      <w:lvlJc w:val="left"/>
      <w:pPr>
        <w:tabs>
          <w:tab w:val="num" w:pos="767"/>
        </w:tabs>
        <w:ind w:left="767" w:hanging="407"/>
      </w:pPr>
      <w:rPr>
        <w:color w:val="000000"/>
        <w:position w:val="0"/>
        <w:sz w:val="28"/>
        <w:szCs w:val="28"/>
      </w:rPr>
    </w:lvl>
    <w:lvl w:ilvl="1">
      <w:start w:val="1"/>
      <w:numFmt w:val="bullet"/>
      <w:lvlText w:val="o"/>
      <w:lvlJc w:val="left"/>
      <w:pPr>
        <w:tabs>
          <w:tab w:val="num" w:pos="1500"/>
        </w:tabs>
        <w:ind w:left="1500" w:hanging="420"/>
      </w:pPr>
      <w:rPr>
        <w:color w:val="000000"/>
        <w:position w:val="0"/>
        <w:sz w:val="33"/>
        <w:szCs w:val="33"/>
      </w:rPr>
    </w:lvl>
    <w:lvl w:ilvl="2">
      <w:start w:val="1"/>
      <w:numFmt w:val="bullet"/>
      <w:lvlText w:val=""/>
      <w:lvlJc w:val="left"/>
      <w:pPr>
        <w:tabs>
          <w:tab w:val="num" w:pos="2220"/>
        </w:tabs>
        <w:ind w:left="2220" w:hanging="420"/>
      </w:pPr>
      <w:rPr>
        <w:color w:val="000000"/>
        <w:position w:val="0"/>
        <w:sz w:val="33"/>
        <w:szCs w:val="33"/>
      </w:rPr>
    </w:lvl>
    <w:lvl w:ilvl="3">
      <w:start w:val="1"/>
      <w:numFmt w:val="bullet"/>
      <w:lvlText w:val="•"/>
      <w:lvlJc w:val="left"/>
      <w:pPr>
        <w:tabs>
          <w:tab w:val="num" w:pos="2940"/>
        </w:tabs>
        <w:ind w:left="2940" w:hanging="420"/>
      </w:pPr>
      <w:rPr>
        <w:color w:val="000000"/>
        <w:position w:val="0"/>
        <w:sz w:val="33"/>
        <w:szCs w:val="33"/>
      </w:rPr>
    </w:lvl>
    <w:lvl w:ilvl="4">
      <w:start w:val="1"/>
      <w:numFmt w:val="bullet"/>
      <w:lvlText w:val="o"/>
      <w:lvlJc w:val="left"/>
      <w:pPr>
        <w:tabs>
          <w:tab w:val="num" w:pos="3660"/>
        </w:tabs>
        <w:ind w:left="3660" w:hanging="420"/>
      </w:pPr>
      <w:rPr>
        <w:color w:val="000000"/>
        <w:position w:val="0"/>
        <w:sz w:val="33"/>
        <w:szCs w:val="33"/>
      </w:rPr>
    </w:lvl>
    <w:lvl w:ilvl="5">
      <w:start w:val="1"/>
      <w:numFmt w:val="bullet"/>
      <w:lvlText w:val=""/>
      <w:lvlJc w:val="left"/>
      <w:pPr>
        <w:tabs>
          <w:tab w:val="num" w:pos="4380"/>
        </w:tabs>
        <w:ind w:left="4380" w:hanging="420"/>
      </w:pPr>
      <w:rPr>
        <w:color w:val="000000"/>
        <w:position w:val="0"/>
        <w:sz w:val="33"/>
        <w:szCs w:val="33"/>
      </w:rPr>
    </w:lvl>
    <w:lvl w:ilvl="6">
      <w:start w:val="1"/>
      <w:numFmt w:val="bullet"/>
      <w:lvlText w:val="•"/>
      <w:lvlJc w:val="left"/>
      <w:pPr>
        <w:tabs>
          <w:tab w:val="num" w:pos="5100"/>
        </w:tabs>
        <w:ind w:left="5100" w:hanging="420"/>
      </w:pPr>
      <w:rPr>
        <w:color w:val="000000"/>
        <w:position w:val="0"/>
        <w:sz w:val="33"/>
        <w:szCs w:val="33"/>
      </w:rPr>
    </w:lvl>
    <w:lvl w:ilvl="7">
      <w:start w:val="1"/>
      <w:numFmt w:val="bullet"/>
      <w:lvlText w:val="o"/>
      <w:lvlJc w:val="left"/>
      <w:pPr>
        <w:tabs>
          <w:tab w:val="num" w:pos="5820"/>
        </w:tabs>
        <w:ind w:left="5820" w:hanging="420"/>
      </w:pPr>
      <w:rPr>
        <w:color w:val="000000"/>
        <w:position w:val="0"/>
        <w:sz w:val="33"/>
        <w:szCs w:val="33"/>
      </w:rPr>
    </w:lvl>
    <w:lvl w:ilvl="8">
      <w:start w:val="1"/>
      <w:numFmt w:val="bullet"/>
      <w:lvlText w:val=""/>
      <w:lvlJc w:val="left"/>
      <w:pPr>
        <w:tabs>
          <w:tab w:val="num" w:pos="6540"/>
        </w:tabs>
        <w:ind w:left="6540" w:hanging="420"/>
      </w:pPr>
      <w:rPr>
        <w:color w:val="000000"/>
        <w:position w:val="0"/>
        <w:sz w:val="33"/>
        <w:szCs w:val="33"/>
      </w:rPr>
    </w:lvl>
  </w:abstractNum>
  <w:abstractNum w:abstractNumId="26">
    <w:nsid w:val="711909BC"/>
    <w:multiLevelType w:val="multilevel"/>
    <w:tmpl w:val="3460ACD6"/>
    <w:styleLink w:val="List16"/>
    <w:lvl w:ilvl="0">
      <w:numFmt w:val="bullet"/>
      <w:lvlText w:val="•"/>
      <w:lvlPicBulletId w:val="0"/>
      <w:lvlJc w:val="left"/>
      <w:pPr>
        <w:tabs>
          <w:tab w:val="num" w:pos="1560"/>
        </w:tabs>
        <w:ind w:left="1560" w:hanging="420"/>
      </w:pPr>
      <w:rPr>
        <w:color w:val="000000"/>
        <w:position w:val="0"/>
        <w:sz w:val="28"/>
        <w:szCs w:val="28"/>
      </w:rPr>
    </w:lvl>
    <w:lvl w:ilvl="1">
      <w:start w:val="1"/>
      <w:numFmt w:val="bullet"/>
      <w:lvlText w:val="o"/>
      <w:lvlJc w:val="left"/>
      <w:pPr>
        <w:tabs>
          <w:tab w:val="num" w:pos="2280"/>
        </w:tabs>
        <w:ind w:left="2280" w:hanging="420"/>
      </w:pPr>
      <w:rPr>
        <w:color w:val="000000"/>
        <w:position w:val="0"/>
        <w:sz w:val="33"/>
        <w:szCs w:val="33"/>
      </w:rPr>
    </w:lvl>
    <w:lvl w:ilvl="2">
      <w:start w:val="1"/>
      <w:numFmt w:val="bullet"/>
      <w:lvlText w:val=""/>
      <w:lvlJc w:val="left"/>
      <w:pPr>
        <w:tabs>
          <w:tab w:val="num" w:pos="3000"/>
        </w:tabs>
        <w:ind w:left="3000" w:hanging="420"/>
      </w:pPr>
      <w:rPr>
        <w:color w:val="000000"/>
        <w:position w:val="0"/>
        <w:sz w:val="33"/>
        <w:szCs w:val="33"/>
      </w:rPr>
    </w:lvl>
    <w:lvl w:ilvl="3">
      <w:start w:val="1"/>
      <w:numFmt w:val="bullet"/>
      <w:lvlText w:val="•"/>
      <w:lvlJc w:val="left"/>
      <w:pPr>
        <w:tabs>
          <w:tab w:val="num" w:pos="3720"/>
        </w:tabs>
        <w:ind w:left="3720" w:hanging="420"/>
      </w:pPr>
      <w:rPr>
        <w:color w:val="000000"/>
        <w:position w:val="0"/>
        <w:sz w:val="33"/>
        <w:szCs w:val="33"/>
      </w:rPr>
    </w:lvl>
    <w:lvl w:ilvl="4">
      <w:start w:val="1"/>
      <w:numFmt w:val="bullet"/>
      <w:lvlText w:val="o"/>
      <w:lvlJc w:val="left"/>
      <w:pPr>
        <w:tabs>
          <w:tab w:val="num" w:pos="4440"/>
        </w:tabs>
        <w:ind w:left="4440" w:hanging="420"/>
      </w:pPr>
      <w:rPr>
        <w:color w:val="000000"/>
        <w:position w:val="0"/>
        <w:sz w:val="33"/>
        <w:szCs w:val="33"/>
      </w:rPr>
    </w:lvl>
    <w:lvl w:ilvl="5">
      <w:start w:val="1"/>
      <w:numFmt w:val="bullet"/>
      <w:lvlText w:val=""/>
      <w:lvlJc w:val="left"/>
      <w:pPr>
        <w:tabs>
          <w:tab w:val="num" w:pos="5160"/>
        </w:tabs>
        <w:ind w:left="5160" w:hanging="420"/>
      </w:pPr>
      <w:rPr>
        <w:color w:val="000000"/>
        <w:position w:val="0"/>
        <w:sz w:val="33"/>
        <w:szCs w:val="33"/>
      </w:rPr>
    </w:lvl>
    <w:lvl w:ilvl="6">
      <w:start w:val="1"/>
      <w:numFmt w:val="bullet"/>
      <w:lvlText w:val="•"/>
      <w:lvlJc w:val="left"/>
      <w:pPr>
        <w:tabs>
          <w:tab w:val="num" w:pos="5880"/>
        </w:tabs>
        <w:ind w:left="5880" w:hanging="420"/>
      </w:pPr>
      <w:rPr>
        <w:color w:val="000000"/>
        <w:position w:val="0"/>
        <w:sz w:val="33"/>
        <w:szCs w:val="33"/>
      </w:rPr>
    </w:lvl>
    <w:lvl w:ilvl="7">
      <w:start w:val="1"/>
      <w:numFmt w:val="bullet"/>
      <w:lvlText w:val="o"/>
      <w:lvlJc w:val="left"/>
      <w:pPr>
        <w:tabs>
          <w:tab w:val="num" w:pos="6600"/>
        </w:tabs>
        <w:ind w:left="6600" w:hanging="420"/>
      </w:pPr>
      <w:rPr>
        <w:color w:val="000000"/>
        <w:position w:val="0"/>
        <w:sz w:val="33"/>
        <w:szCs w:val="33"/>
      </w:rPr>
    </w:lvl>
    <w:lvl w:ilvl="8">
      <w:start w:val="1"/>
      <w:numFmt w:val="bullet"/>
      <w:lvlText w:val=""/>
      <w:lvlJc w:val="left"/>
      <w:pPr>
        <w:tabs>
          <w:tab w:val="num" w:pos="7320"/>
        </w:tabs>
        <w:ind w:left="7320" w:hanging="420"/>
      </w:pPr>
      <w:rPr>
        <w:color w:val="000000"/>
        <w:position w:val="0"/>
        <w:sz w:val="33"/>
        <w:szCs w:val="33"/>
      </w:rPr>
    </w:lvl>
  </w:abstractNum>
  <w:abstractNum w:abstractNumId="27">
    <w:nsid w:val="72132091"/>
    <w:multiLevelType w:val="multilevel"/>
    <w:tmpl w:val="0426981A"/>
    <w:styleLink w:val="Liste42"/>
    <w:lvl w:ilvl="0">
      <w:numFmt w:val="bullet"/>
      <w:lvlText w:val=""/>
      <w:lvlJc w:val="left"/>
      <w:pPr>
        <w:tabs>
          <w:tab w:val="num" w:pos="1128"/>
        </w:tabs>
        <w:ind w:left="1128" w:hanging="420"/>
      </w:pPr>
      <w:rPr>
        <w:color w:val="000000"/>
        <w:position w:val="0"/>
        <w:sz w:val="28"/>
        <w:szCs w:val="28"/>
      </w:rPr>
    </w:lvl>
    <w:lvl w:ilvl="1">
      <w:start w:val="1"/>
      <w:numFmt w:val="bullet"/>
      <w:lvlText w:val="o"/>
      <w:lvlJc w:val="left"/>
      <w:pPr>
        <w:tabs>
          <w:tab w:val="num" w:pos="1848"/>
        </w:tabs>
        <w:ind w:left="1848" w:hanging="420"/>
      </w:pPr>
      <w:rPr>
        <w:color w:val="000000"/>
        <w:position w:val="0"/>
        <w:sz w:val="33"/>
        <w:szCs w:val="33"/>
      </w:rPr>
    </w:lvl>
    <w:lvl w:ilvl="2">
      <w:start w:val="1"/>
      <w:numFmt w:val="bullet"/>
      <w:lvlText w:val=""/>
      <w:lvlJc w:val="left"/>
      <w:pPr>
        <w:tabs>
          <w:tab w:val="num" w:pos="2568"/>
        </w:tabs>
        <w:ind w:left="2568" w:hanging="420"/>
      </w:pPr>
      <w:rPr>
        <w:color w:val="000000"/>
        <w:position w:val="0"/>
        <w:sz w:val="33"/>
        <w:szCs w:val="33"/>
      </w:rPr>
    </w:lvl>
    <w:lvl w:ilvl="3">
      <w:start w:val="1"/>
      <w:numFmt w:val="bullet"/>
      <w:lvlText w:val="•"/>
      <w:lvlJc w:val="left"/>
      <w:pPr>
        <w:tabs>
          <w:tab w:val="num" w:pos="3288"/>
        </w:tabs>
        <w:ind w:left="3288" w:hanging="420"/>
      </w:pPr>
      <w:rPr>
        <w:color w:val="000000"/>
        <w:position w:val="0"/>
        <w:sz w:val="33"/>
        <w:szCs w:val="33"/>
      </w:rPr>
    </w:lvl>
    <w:lvl w:ilvl="4">
      <w:start w:val="1"/>
      <w:numFmt w:val="bullet"/>
      <w:lvlText w:val="o"/>
      <w:lvlJc w:val="left"/>
      <w:pPr>
        <w:tabs>
          <w:tab w:val="num" w:pos="4008"/>
        </w:tabs>
        <w:ind w:left="4008" w:hanging="420"/>
      </w:pPr>
      <w:rPr>
        <w:color w:val="000000"/>
        <w:position w:val="0"/>
        <w:sz w:val="33"/>
        <w:szCs w:val="33"/>
      </w:rPr>
    </w:lvl>
    <w:lvl w:ilvl="5">
      <w:start w:val="1"/>
      <w:numFmt w:val="bullet"/>
      <w:lvlText w:val=""/>
      <w:lvlJc w:val="left"/>
      <w:pPr>
        <w:tabs>
          <w:tab w:val="num" w:pos="4728"/>
        </w:tabs>
        <w:ind w:left="4728" w:hanging="420"/>
      </w:pPr>
      <w:rPr>
        <w:color w:val="000000"/>
        <w:position w:val="0"/>
        <w:sz w:val="33"/>
        <w:szCs w:val="33"/>
      </w:rPr>
    </w:lvl>
    <w:lvl w:ilvl="6">
      <w:start w:val="1"/>
      <w:numFmt w:val="bullet"/>
      <w:lvlText w:val="•"/>
      <w:lvlJc w:val="left"/>
      <w:pPr>
        <w:tabs>
          <w:tab w:val="num" w:pos="5448"/>
        </w:tabs>
        <w:ind w:left="5448" w:hanging="420"/>
      </w:pPr>
      <w:rPr>
        <w:color w:val="000000"/>
        <w:position w:val="0"/>
        <w:sz w:val="33"/>
        <w:szCs w:val="33"/>
      </w:rPr>
    </w:lvl>
    <w:lvl w:ilvl="7">
      <w:start w:val="1"/>
      <w:numFmt w:val="bullet"/>
      <w:lvlText w:val="o"/>
      <w:lvlJc w:val="left"/>
      <w:pPr>
        <w:tabs>
          <w:tab w:val="num" w:pos="6168"/>
        </w:tabs>
        <w:ind w:left="6168" w:hanging="420"/>
      </w:pPr>
      <w:rPr>
        <w:color w:val="000000"/>
        <w:position w:val="0"/>
        <w:sz w:val="33"/>
        <w:szCs w:val="33"/>
      </w:rPr>
    </w:lvl>
    <w:lvl w:ilvl="8">
      <w:start w:val="1"/>
      <w:numFmt w:val="bullet"/>
      <w:lvlText w:val=""/>
      <w:lvlJc w:val="left"/>
      <w:pPr>
        <w:tabs>
          <w:tab w:val="num" w:pos="6888"/>
        </w:tabs>
        <w:ind w:left="6888" w:hanging="420"/>
      </w:pPr>
      <w:rPr>
        <w:color w:val="000000"/>
        <w:position w:val="0"/>
        <w:sz w:val="33"/>
        <w:szCs w:val="33"/>
      </w:rPr>
    </w:lvl>
  </w:abstractNum>
  <w:abstractNum w:abstractNumId="28">
    <w:nsid w:val="73AD7A1F"/>
    <w:multiLevelType w:val="multilevel"/>
    <w:tmpl w:val="AE00E97E"/>
    <w:styleLink w:val="List0"/>
    <w:lvl w:ilvl="0">
      <w:numFmt w:val="bullet"/>
      <w:lvlText w:val=""/>
      <w:lvlJc w:val="left"/>
      <w:pPr>
        <w:tabs>
          <w:tab w:val="num" w:pos="756"/>
        </w:tabs>
        <w:ind w:left="756" w:hanging="330"/>
      </w:pPr>
      <w:rPr>
        <w:color w:val="000000"/>
        <w:position w:val="0"/>
        <w:sz w:val="28"/>
        <w:szCs w:val="28"/>
      </w:rPr>
    </w:lvl>
    <w:lvl w:ilvl="1">
      <w:start w:val="1"/>
      <w:numFmt w:val="bullet"/>
      <w:lvlText w:val="o"/>
      <w:lvlJc w:val="left"/>
      <w:pPr>
        <w:tabs>
          <w:tab w:val="num" w:pos="1566"/>
        </w:tabs>
        <w:ind w:left="1566" w:hanging="420"/>
      </w:pPr>
      <w:rPr>
        <w:color w:val="000000"/>
        <w:position w:val="0"/>
        <w:sz w:val="33"/>
        <w:szCs w:val="33"/>
      </w:rPr>
    </w:lvl>
    <w:lvl w:ilvl="2">
      <w:start w:val="1"/>
      <w:numFmt w:val="bullet"/>
      <w:lvlText w:val=""/>
      <w:lvlJc w:val="left"/>
      <w:pPr>
        <w:tabs>
          <w:tab w:val="num" w:pos="2286"/>
        </w:tabs>
        <w:ind w:left="2286" w:hanging="420"/>
      </w:pPr>
      <w:rPr>
        <w:color w:val="000000"/>
        <w:position w:val="0"/>
        <w:sz w:val="33"/>
        <w:szCs w:val="33"/>
      </w:rPr>
    </w:lvl>
    <w:lvl w:ilvl="3">
      <w:start w:val="1"/>
      <w:numFmt w:val="bullet"/>
      <w:lvlText w:val="•"/>
      <w:lvlJc w:val="left"/>
      <w:pPr>
        <w:tabs>
          <w:tab w:val="num" w:pos="3006"/>
        </w:tabs>
        <w:ind w:left="3006" w:hanging="420"/>
      </w:pPr>
      <w:rPr>
        <w:color w:val="000000"/>
        <w:position w:val="0"/>
        <w:sz w:val="33"/>
        <w:szCs w:val="33"/>
      </w:rPr>
    </w:lvl>
    <w:lvl w:ilvl="4">
      <w:start w:val="1"/>
      <w:numFmt w:val="bullet"/>
      <w:lvlText w:val="o"/>
      <w:lvlJc w:val="left"/>
      <w:pPr>
        <w:tabs>
          <w:tab w:val="num" w:pos="3726"/>
        </w:tabs>
        <w:ind w:left="3726" w:hanging="420"/>
      </w:pPr>
      <w:rPr>
        <w:color w:val="000000"/>
        <w:position w:val="0"/>
        <w:sz w:val="33"/>
        <w:szCs w:val="33"/>
      </w:rPr>
    </w:lvl>
    <w:lvl w:ilvl="5">
      <w:start w:val="1"/>
      <w:numFmt w:val="bullet"/>
      <w:lvlText w:val=""/>
      <w:lvlJc w:val="left"/>
      <w:pPr>
        <w:tabs>
          <w:tab w:val="num" w:pos="4446"/>
        </w:tabs>
        <w:ind w:left="4446" w:hanging="420"/>
      </w:pPr>
      <w:rPr>
        <w:color w:val="000000"/>
        <w:position w:val="0"/>
        <w:sz w:val="33"/>
        <w:szCs w:val="33"/>
      </w:rPr>
    </w:lvl>
    <w:lvl w:ilvl="6">
      <w:start w:val="1"/>
      <w:numFmt w:val="bullet"/>
      <w:lvlText w:val="•"/>
      <w:lvlJc w:val="left"/>
      <w:pPr>
        <w:tabs>
          <w:tab w:val="num" w:pos="5166"/>
        </w:tabs>
        <w:ind w:left="5166" w:hanging="420"/>
      </w:pPr>
      <w:rPr>
        <w:color w:val="000000"/>
        <w:position w:val="0"/>
        <w:sz w:val="33"/>
        <w:szCs w:val="33"/>
      </w:rPr>
    </w:lvl>
    <w:lvl w:ilvl="7">
      <w:start w:val="1"/>
      <w:numFmt w:val="bullet"/>
      <w:lvlText w:val="o"/>
      <w:lvlJc w:val="left"/>
      <w:pPr>
        <w:tabs>
          <w:tab w:val="num" w:pos="5886"/>
        </w:tabs>
        <w:ind w:left="5886" w:hanging="420"/>
      </w:pPr>
      <w:rPr>
        <w:color w:val="000000"/>
        <w:position w:val="0"/>
        <w:sz w:val="33"/>
        <w:szCs w:val="33"/>
      </w:rPr>
    </w:lvl>
    <w:lvl w:ilvl="8">
      <w:start w:val="1"/>
      <w:numFmt w:val="bullet"/>
      <w:lvlText w:val=""/>
      <w:lvlJc w:val="left"/>
      <w:pPr>
        <w:tabs>
          <w:tab w:val="num" w:pos="6606"/>
        </w:tabs>
        <w:ind w:left="6606" w:hanging="420"/>
      </w:pPr>
      <w:rPr>
        <w:color w:val="000000"/>
        <w:position w:val="0"/>
        <w:sz w:val="33"/>
        <w:szCs w:val="33"/>
      </w:rPr>
    </w:lvl>
  </w:abstractNum>
  <w:abstractNum w:abstractNumId="29">
    <w:nsid w:val="78551B2A"/>
    <w:multiLevelType w:val="hybridMultilevel"/>
    <w:tmpl w:val="F89288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9E5143D"/>
    <w:multiLevelType w:val="multilevel"/>
    <w:tmpl w:val="4ADE9C5C"/>
    <w:lvl w:ilvl="0">
      <w:start w:val="2"/>
      <w:numFmt w:val="decimal"/>
      <w:lvlText w:val="%1"/>
      <w:lvlJc w:val="left"/>
      <w:pPr>
        <w:ind w:left="560" w:hanging="560"/>
      </w:pPr>
      <w:rPr>
        <w:rFonts w:hint="default"/>
      </w:rPr>
    </w:lvl>
    <w:lvl w:ilvl="1">
      <w:start w:val="1"/>
      <w:numFmt w:val="decimal"/>
      <w:lvlText w:val="%1.%2"/>
      <w:lvlJc w:val="left"/>
      <w:pPr>
        <w:ind w:left="1280" w:hanging="5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E86F19"/>
    <w:multiLevelType w:val="multilevel"/>
    <w:tmpl w:val="B53A1B86"/>
    <w:styleLink w:val="List9"/>
    <w:lvl w:ilvl="0">
      <w:start w:val="1"/>
      <w:numFmt w:val="bullet"/>
      <w:lvlText w:val="•"/>
      <w:lvlJc w:val="left"/>
      <w:pPr>
        <w:tabs>
          <w:tab w:val="num" w:pos="1488"/>
        </w:tabs>
        <w:ind w:left="1488" w:hanging="420"/>
      </w:pPr>
      <w:rPr>
        <w:color w:val="000000"/>
        <w:position w:val="0"/>
        <w:sz w:val="33"/>
        <w:szCs w:val="33"/>
      </w:rPr>
    </w:lvl>
    <w:lvl w:ilvl="1">
      <w:numFmt w:val="bullet"/>
      <w:lvlText w:val="o"/>
      <w:lvlJc w:val="left"/>
      <w:pPr>
        <w:tabs>
          <w:tab w:val="num" w:pos="2184"/>
        </w:tabs>
        <w:ind w:left="2184" w:hanging="396"/>
      </w:pPr>
      <w:rPr>
        <w:color w:val="000000"/>
        <w:position w:val="0"/>
        <w:sz w:val="28"/>
        <w:szCs w:val="28"/>
      </w:rPr>
    </w:lvl>
    <w:lvl w:ilvl="2">
      <w:start w:val="1"/>
      <w:numFmt w:val="bullet"/>
      <w:lvlText w:val=""/>
      <w:lvlJc w:val="left"/>
      <w:pPr>
        <w:tabs>
          <w:tab w:val="num" w:pos="2928"/>
        </w:tabs>
        <w:ind w:left="2928" w:hanging="420"/>
      </w:pPr>
      <w:rPr>
        <w:color w:val="000000"/>
        <w:position w:val="0"/>
        <w:sz w:val="33"/>
        <w:szCs w:val="33"/>
      </w:rPr>
    </w:lvl>
    <w:lvl w:ilvl="3">
      <w:start w:val="1"/>
      <w:numFmt w:val="bullet"/>
      <w:lvlText w:val="-"/>
      <w:lvlJc w:val="left"/>
      <w:pPr>
        <w:tabs>
          <w:tab w:val="num" w:pos="3648"/>
        </w:tabs>
        <w:ind w:left="3648" w:hanging="420"/>
      </w:pPr>
      <w:rPr>
        <w:color w:val="000000"/>
        <w:position w:val="0"/>
        <w:sz w:val="33"/>
        <w:szCs w:val="33"/>
      </w:rPr>
    </w:lvl>
    <w:lvl w:ilvl="4">
      <w:start w:val="1"/>
      <w:numFmt w:val="bullet"/>
      <w:lvlText w:val="o"/>
      <w:lvlJc w:val="left"/>
      <w:pPr>
        <w:tabs>
          <w:tab w:val="num" w:pos="4368"/>
        </w:tabs>
        <w:ind w:left="4368" w:hanging="420"/>
      </w:pPr>
      <w:rPr>
        <w:color w:val="000000"/>
        <w:position w:val="0"/>
        <w:sz w:val="33"/>
        <w:szCs w:val="33"/>
      </w:rPr>
    </w:lvl>
    <w:lvl w:ilvl="5">
      <w:start w:val="1"/>
      <w:numFmt w:val="bullet"/>
      <w:lvlText w:val=""/>
      <w:lvlJc w:val="left"/>
      <w:pPr>
        <w:tabs>
          <w:tab w:val="num" w:pos="5088"/>
        </w:tabs>
        <w:ind w:left="5088" w:hanging="420"/>
      </w:pPr>
      <w:rPr>
        <w:color w:val="000000"/>
        <w:position w:val="0"/>
        <w:sz w:val="33"/>
        <w:szCs w:val="33"/>
      </w:rPr>
    </w:lvl>
    <w:lvl w:ilvl="6">
      <w:start w:val="1"/>
      <w:numFmt w:val="bullet"/>
      <w:lvlText w:val="•"/>
      <w:lvlJc w:val="left"/>
      <w:pPr>
        <w:tabs>
          <w:tab w:val="num" w:pos="5808"/>
        </w:tabs>
        <w:ind w:left="5808" w:hanging="420"/>
      </w:pPr>
      <w:rPr>
        <w:color w:val="000000"/>
        <w:position w:val="0"/>
        <w:sz w:val="33"/>
        <w:szCs w:val="33"/>
      </w:rPr>
    </w:lvl>
    <w:lvl w:ilvl="7">
      <w:start w:val="1"/>
      <w:numFmt w:val="bullet"/>
      <w:lvlText w:val="o"/>
      <w:lvlJc w:val="left"/>
      <w:pPr>
        <w:tabs>
          <w:tab w:val="num" w:pos="6528"/>
        </w:tabs>
        <w:ind w:left="6528" w:hanging="420"/>
      </w:pPr>
      <w:rPr>
        <w:color w:val="000000"/>
        <w:position w:val="0"/>
        <w:sz w:val="33"/>
        <w:szCs w:val="33"/>
      </w:rPr>
    </w:lvl>
    <w:lvl w:ilvl="8">
      <w:start w:val="1"/>
      <w:numFmt w:val="bullet"/>
      <w:lvlText w:val=""/>
      <w:lvlJc w:val="left"/>
      <w:pPr>
        <w:tabs>
          <w:tab w:val="num" w:pos="7248"/>
        </w:tabs>
        <w:ind w:left="7248" w:hanging="420"/>
      </w:pPr>
      <w:rPr>
        <w:color w:val="000000"/>
        <w:position w:val="0"/>
        <w:sz w:val="33"/>
        <w:szCs w:val="33"/>
      </w:rPr>
    </w:lvl>
  </w:abstractNum>
  <w:abstractNum w:abstractNumId="32">
    <w:nsid w:val="7B7B7917"/>
    <w:multiLevelType w:val="hybridMultilevel"/>
    <w:tmpl w:val="7396AF10"/>
    <w:lvl w:ilvl="0" w:tplc="040C0003">
      <w:start w:val="1"/>
      <w:numFmt w:val="bullet"/>
      <w:lvlText w:val="o"/>
      <w:lvlJc w:val="left"/>
      <w:pPr>
        <w:ind w:left="2880" w:hanging="360"/>
      </w:pPr>
      <w:rPr>
        <w:rFonts w:ascii="Courier New" w:hAnsi="Courier New" w:hint="default"/>
      </w:rPr>
    </w:lvl>
    <w:lvl w:ilvl="1" w:tplc="040C0003" w:tentative="1">
      <w:start w:val="1"/>
      <w:numFmt w:val="bullet"/>
      <w:lvlText w:val="o"/>
      <w:lvlJc w:val="left"/>
      <w:pPr>
        <w:ind w:left="3600" w:hanging="360"/>
      </w:pPr>
      <w:rPr>
        <w:rFonts w:ascii="Courier New" w:hAnsi="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hint="default"/>
      </w:rPr>
    </w:lvl>
    <w:lvl w:ilvl="8" w:tplc="040C0005" w:tentative="1">
      <w:start w:val="1"/>
      <w:numFmt w:val="bullet"/>
      <w:lvlText w:val=""/>
      <w:lvlJc w:val="left"/>
      <w:pPr>
        <w:ind w:left="8640" w:hanging="360"/>
      </w:pPr>
      <w:rPr>
        <w:rFonts w:ascii="Wingdings" w:hAnsi="Wingdings" w:hint="default"/>
      </w:rPr>
    </w:lvl>
  </w:abstractNum>
  <w:num w:numId="1">
    <w:abstractNumId w:val="11"/>
  </w:num>
  <w:num w:numId="2">
    <w:abstractNumId w:val="28"/>
  </w:num>
  <w:num w:numId="3">
    <w:abstractNumId w:val="27"/>
  </w:num>
  <w:num w:numId="4">
    <w:abstractNumId w:val="14"/>
  </w:num>
  <w:num w:numId="5">
    <w:abstractNumId w:val="18"/>
  </w:num>
  <w:num w:numId="6">
    <w:abstractNumId w:val="16"/>
  </w:num>
  <w:num w:numId="7">
    <w:abstractNumId w:val="9"/>
  </w:num>
  <w:num w:numId="8">
    <w:abstractNumId w:val="2"/>
  </w:num>
  <w:num w:numId="9">
    <w:abstractNumId w:val="6"/>
  </w:num>
  <w:num w:numId="10">
    <w:abstractNumId w:val="24"/>
  </w:num>
  <w:num w:numId="11">
    <w:abstractNumId w:val="13"/>
  </w:num>
  <w:num w:numId="12">
    <w:abstractNumId w:val="22"/>
  </w:num>
  <w:num w:numId="13">
    <w:abstractNumId w:val="0"/>
  </w:num>
  <w:num w:numId="14">
    <w:abstractNumId w:val="1"/>
  </w:num>
  <w:num w:numId="15">
    <w:abstractNumId w:val="17"/>
  </w:num>
  <w:num w:numId="16">
    <w:abstractNumId w:val="31"/>
  </w:num>
  <w:num w:numId="17">
    <w:abstractNumId w:val="25"/>
  </w:num>
  <w:num w:numId="18">
    <w:abstractNumId w:val="26"/>
  </w:num>
  <w:num w:numId="19">
    <w:abstractNumId w:val="12"/>
  </w:num>
  <w:num w:numId="20">
    <w:abstractNumId w:val="7"/>
  </w:num>
  <w:num w:numId="21">
    <w:abstractNumId w:val="23"/>
  </w:num>
  <w:num w:numId="22">
    <w:abstractNumId w:val="15"/>
  </w:num>
  <w:num w:numId="23">
    <w:abstractNumId w:val="3"/>
  </w:num>
  <w:num w:numId="24">
    <w:abstractNumId w:val="21"/>
  </w:num>
  <w:num w:numId="25">
    <w:abstractNumId w:val="5"/>
  </w:num>
  <w:num w:numId="26">
    <w:abstractNumId w:val="10"/>
  </w:num>
  <w:num w:numId="27">
    <w:abstractNumId w:val="20"/>
  </w:num>
  <w:num w:numId="28">
    <w:abstractNumId w:val="8"/>
  </w:num>
  <w:num w:numId="29">
    <w:abstractNumId w:val="30"/>
  </w:num>
  <w:num w:numId="30">
    <w:abstractNumId w:val="32"/>
  </w:num>
  <w:num w:numId="31">
    <w:abstractNumId w:val="4"/>
  </w:num>
  <w:num w:numId="32">
    <w:abstractNumId w:val="19"/>
  </w:num>
  <w:num w:numId="33">
    <w:abstractNumId w:val="2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FD"/>
    <w:rsid w:val="000009DB"/>
    <w:rsid w:val="00002BEA"/>
    <w:rsid w:val="00004203"/>
    <w:rsid w:val="000078E4"/>
    <w:rsid w:val="0001154B"/>
    <w:rsid w:val="000139E5"/>
    <w:rsid w:val="00016EB7"/>
    <w:rsid w:val="00021650"/>
    <w:rsid w:val="00025887"/>
    <w:rsid w:val="00034880"/>
    <w:rsid w:val="00034C1C"/>
    <w:rsid w:val="00040E6D"/>
    <w:rsid w:val="000426FE"/>
    <w:rsid w:val="00044A61"/>
    <w:rsid w:val="000455BF"/>
    <w:rsid w:val="00046F44"/>
    <w:rsid w:val="00053994"/>
    <w:rsid w:val="00054983"/>
    <w:rsid w:val="00056724"/>
    <w:rsid w:val="0006067A"/>
    <w:rsid w:val="00063187"/>
    <w:rsid w:val="000678FF"/>
    <w:rsid w:val="00067A01"/>
    <w:rsid w:val="00072FBA"/>
    <w:rsid w:val="00073E28"/>
    <w:rsid w:val="0008069F"/>
    <w:rsid w:val="00080B1B"/>
    <w:rsid w:val="00085C84"/>
    <w:rsid w:val="0009116C"/>
    <w:rsid w:val="00095E54"/>
    <w:rsid w:val="000A0FD1"/>
    <w:rsid w:val="000A56A2"/>
    <w:rsid w:val="000A5773"/>
    <w:rsid w:val="000A5EA7"/>
    <w:rsid w:val="000A62AC"/>
    <w:rsid w:val="000C2BD5"/>
    <w:rsid w:val="000C45D0"/>
    <w:rsid w:val="000C4A50"/>
    <w:rsid w:val="000C68E0"/>
    <w:rsid w:val="000D01D4"/>
    <w:rsid w:val="000D4AEC"/>
    <w:rsid w:val="000D4E25"/>
    <w:rsid w:val="000D50B2"/>
    <w:rsid w:val="000D7C92"/>
    <w:rsid w:val="000E0CE7"/>
    <w:rsid w:val="000E0DB3"/>
    <w:rsid w:val="000E2C4B"/>
    <w:rsid w:val="000F2386"/>
    <w:rsid w:val="000F29E1"/>
    <w:rsid w:val="000F3C35"/>
    <w:rsid w:val="000F4866"/>
    <w:rsid w:val="000F5177"/>
    <w:rsid w:val="000F5207"/>
    <w:rsid w:val="000F5E6A"/>
    <w:rsid w:val="000F7759"/>
    <w:rsid w:val="0010331A"/>
    <w:rsid w:val="00103826"/>
    <w:rsid w:val="001038B1"/>
    <w:rsid w:val="00111B56"/>
    <w:rsid w:val="00115D21"/>
    <w:rsid w:val="00115EE2"/>
    <w:rsid w:val="0012503B"/>
    <w:rsid w:val="001305B0"/>
    <w:rsid w:val="00131362"/>
    <w:rsid w:val="00131B66"/>
    <w:rsid w:val="00133D11"/>
    <w:rsid w:val="001342AC"/>
    <w:rsid w:val="00137756"/>
    <w:rsid w:val="001411A5"/>
    <w:rsid w:val="00143151"/>
    <w:rsid w:val="00144149"/>
    <w:rsid w:val="00146662"/>
    <w:rsid w:val="00147B2B"/>
    <w:rsid w:val="001550DB"/>
    <w:rsid w:val="00161516"/>
    <w:rsid w:val="001629D1"/>
    <w:rsid w:val="00164625"/>
    <w:rsid w:val="00175687"/>
    <w:rsid w:val="00180712"/>
    <w:rsid w:val="0018311B"/>
    <w:rsid w:val="0018639D"/>
    <w:rsid w:val="00187086"/>
    <w:rsid w:val="001871D0"/>
    <w:rsid w:val="00191FA1"/>
    <w:rsid w:val="00197441"/>
    <w:rsid w:val="001A0308"/>
    <w:rsid w:val="001A06CC"/>
    <w:rsid w:val="001A143D"/>
    <w:rsid w:val="001A4559"/>
    <w:rsid w:val="001B1DDC"/>
    <w:rsid w:val="001B1EDA"/>
    <w:rsid w:val="001B5403"/>
    <w:rsid w:val="001B6C1E"/>
    <w:rsid w:val="001C1BE3"/>
    <w:rsid w:val="001C1DB9"/>
    <w:rsid w:val="001C5C7B"/>
    <w:rsid w:val="001C743B"/>
    <w:rsid w:val="001C7E73"/>
    <w:rsid w:val="001D56FD"/>
    <w:rsid w:val="001F4D22"/>
    <w:rsid w:val="001F5AB6"/>
    <w:rsid w:val="001F60E1"/>
    <w:rsid w:val="001F73FD"/>
    <w:rsid w:val="00202EE9"/>
    <w:rsid w:val="00206383"/>
    <w:rsid w:val="00206F6B"/>
    <w:rsid w:val="00212D4B"/>
    <w:rsid w:val="00213DBA"/>
    <w:rsid w:val="00221BDF"/>
    <w:rsid w:val="002241B0"/>
    <w:rsid w:val="00224EDC"/>
    <w:rsid w:val="0023082C"/>
    <w:rsid w:val="002359AC"/>
    <w:rsid w:val="00253724"/>
    <w:rsid w:val="00260FEC"/>
    <w:rsid w:val="00262EB6"/>
    <w:rsid w:val="00263666"/>
    <w:rsid w:val="00264354"/>
    <w:rsid w:val="00272098"/>
    <w:rsid w:val="00273C99"/>
    <w:rsid w:val="00281522"/>
    <w:rsid w:val="002821C1"/>
    <w:rsid w:val="00284DE4"/>
    <w:rsid w:val="00286CEB"/>
    <w:rsid w:val="00290A72"/>
    <w:rsid w:val="00290DF4"/>
    <w:rsid w:val="00297358"/>
    <w:rsid w:val="002A1C37"/>
    <w:rsid w:val="002A245A"/>
    <w:rsid w:val="002A4F40"/>
    <w:rsid w:val="002A5382"/>
    <w:rsid w:val="002B7406"/>
    <w:rsid w:val="002B7A0F"/>
    <w:rsid w:val="002C1886"/>
    <w:rsid w:val="002C3947"/>
    <w:rsid w:val="002C688E"/>
    <w:rsid w:val="002C7B38"/>
    <w:rsid w:val="002D1174"/>
    <w:rsid w:val="002D57A9"/>
    <w:rsid w:val="002D57FF"/>
    <w:rsid w:val="002D5DDF"/>
    <w:rsid w:val="002D6AED"/>
    <w:rsid w:val="002E04ED"/>
    <w:rsid w:val="002E5B05"/>
    <w:rsid w:val="002F19ED"/>
    <w:rsid w:val="002F33F9"/>
    <w:rsid w:val="002F38DC"/>
    <w:rsid w:val="002F5DBF"/>
    <w:rsid w:val="0030346A"/>
    <w:rsid w:val="00307834"/>
    <w:rsid w:val="003078E3"/>
    <w:rsid w:val="003110BE"/>
    <w:rsid w:val="003136A0"/>
    <w:rsid w:val="00320C31"/>
    <w:rsid w:val="00327740"/>
    <w:rsid w:val="00331CE4"/>
    <w:rsid w:val="00332C31"/>
    <w:rsid w:val="00336939"/>
    <w:rsid w:val="0033695E"/>
    <w:rsid w:val="00336CB1"/>
    <w:rsid w:val="003417F7"/>
    <w:rsid w:val="00354864"/>
    <w:rsid w:val="003657B5"/>
    <w:rsid w:val="00365C21"/>
    <w:rsid w:val="00367A15"/>
    <w:rsid w:val="003776B9"/>
    <w:rsid w:val="00380D6F"/>
    <w:rsid w:val="00385A16"/>
    <w:rsid w:val="00387655"/>
    <w:rsid w:val="00390DB4"/>
    <w:rsid w:val="003922F1"/>
    <w:rsid w:val="0039304B"/>
    <w:rsid w:val="00393ED8"/>
    <w:rsid w:val="003961CE"/>
    <w:rsid w:val="003B2636"/>
    <w:rsid w:val="003B2B34"/>
    <w:rsid w:val="003B333A"/>
    <w:rsid w:val="003B4F2F"/>
    <w:rsid w:val="003B60D2"/>
    <w:rsid w:val="003C5422"/>
    <w:rsid w:val="003D5234"/>
    <w:rsid w:val="003E29B8"/>
    <w:rsid w:val="003E3436"/>
    <w:rsid w:val="003E597D"/>
    <w:rsid w:val="003E77A4"/>
    <w:rsid w:val="003F16B8"/>
    <w:rsid w:val="003F2652"/>
    <w:rsid w:val="003F4F64"/>
    <w:rsid w:val="003F5BE2"/>
    <w:rsid w:val="003F5CBA"/>
    <w:rsid w:val="00402309"/>
    <w:rsid w:val="004052DC"/>
    <w:rsid w:val="00407505"/>
    <w:rsid w:val="004135D8"/>
    <w:rsid w:val="00414063"/>
    <w:rsid w:val="00420093"/>
    <w:rsid w:val="00421361"/>
    <w:rsid w:val="00430132"/>
    <w:rsid w:val="00433C57"/>
    <w:rsid w:val="00434BC4"/>
    <w:rsid w:val="004370AB"/>
    <w:rsid w:val="00437F31"/>
    <w:rsid w:val="004417D8"/>
    <w:rsid w:val="00456916"/>
    <w:rsid w:val="00456C2D"/>
    <w:rsid w:val="00457332"/>
    <w:rsid w:val="00460B0B"/>
    <w:rsid w:val="00461ED3"/>
    <w:rsid w:val="00462049"/>
    <w:rsid w:val="00470EA4"/>
    <w:rsid w:val="004714C0"/>
    <w:rsid w:val="004844D0"/>
    <w:rsid w:val="00486B03"/>
    <w:rsid w:val="004917B9"/>
    <w:rsid w:val="004952F8"/>
    <w:rsid w:val="004A2BF8"/>
    <w:rsid w:val="004A2C9F"/>
    <w:rsid w:val="004A2F3B"/>
    <w:rsid w:val="004A66D3"/>
    <w:rsid w:val="004A7597"/>
    <w:rsid w:val="004A7A55"/>
    <w:rsid w:val="004C0141"/>
    <w:rsid w:val="004C28F9"/>
    <w:rsid w:val="004C78C7"/>
    <w:rsid w:val="004D17B2"/>
    <w:rsid w:val="004D5A2F"/>
    <w:rsid w:val="004D6D5F"/>
    <w:rsid w:val="004E0692"/>
    <w:rsid w:val="004E1AAA"/>
    <w:rsid w:val="004E3BA1"/>
    <w:rsid w:val="004E5178"/>
    <w:rsid w:val="004E7706"/>
    <w:rsid w:val="004E782B"/>
    <w:rsid w:val="004F0348"/>
    <w:rsid w:val="004F29C4"/>
    <w:rsid w:val="004F305F"/>
    <w:rsid w:val="004F4D5F"/>
    <w:rsid w:val="004F7B0E"/>
    <w:rsid w:val="005024AC"/>
    <w:rsid w:val="00503797"/>
    <w:rsid w:val="00504773"/>
    <w:rsid w:val="00505BFA"/>
    <w:rsid w:val="005112D4"/>
    <w:rsid w:val="00523435"/>
    <w:rsid w:val="00531B50"/>
    <w:rsid w:val="005324F4"/>
    <w:rsid w:val="0053305D"/>
    <w:rsid w:val="00534DEA"/>
    <w:rsid w:val="00535773"/>
    <w:rsid w:val="00542F4E"/>
    <w:rsid w:val="00546309"/>
    <w:rsid w:val="005538B8"/>
    <w:rsid w:val="005614F5"/>
    <w:rsid w:val="00562DC6"/>
    <w:rsid w:val="00564A54"/>
    <w:rsid w:val="00573304"/>
    <w:rsid w:val="00573B43"/>
    <w:rsid w:val="00575C8A"/>
    <w:rsid w:val="005810AD"/>
    <w:rsid w:val="00581F8B"/>
    <w:rsid w:val="00582574"/>
    <w:rsid w:val="00583DA3"/>
    <w:rsid w:val="00584D58"/>
    <w:rsid w:val="00584E12"/>
    <w:rsid w:val="00587918"/>
    <w:rsid w:val="005918B2"/>
    <w:rsid w:val="00591A88"/>
    <w:rsid w:val="00592527"/>
    <w:rsid w:val="005931AE"/>
    <w:rsid w:val="005938BA"/>
    <w:rsid w:val="005944DE"/>
    <w:rsid w:val="00595281"/>
    <w:rsid w:val="00595EC1"/>
    <w:rsid w:val="005A2DC9"/>
    <w:rsid w:val="005A33F5"/>
    <w:rsid w:val="005A5499"/>
    <w:rsid w:val="005B49E2"/>
    <w:rsid w:val="005B624D"/>
    <w:rsid w:val="005B7312"/>
    <w:rsid w:val="005C540F"/>
    <w:rsid w:val="005C6CE3"/>
    <w:rsid w:val="005C7E56"/>
    <w:rsid w:val="005D1952"/>
    <w:rsid w:val="005D31FE"/>
    <w:rsid w:val="005D58BD"/>
    <w:rsid w:val="005D68D4"/>
    <w:rsid w:val="005D6C5A"/>
    <w:rsid w:val="005E1405"/>
    <w:rsid w:val="005E2C5E"/>
    <w:rsid w:val="005E36C4"/>
    <w:rsid w:val="005E3A85"/>
    <w:rsid w:val="005E5764"/>
    <w:rsid w:val="005E6615"/>
    <w:rsid w:val="005F095D"/>
    <w:rsid w:val="005F4FE9"/>
    <w:rsid w:val="006124B6"/>
    <w:rsid w:val="00613EF0"/>
    <w:rsid w:val="006142E5"/>
    <w:rsid w:val="00614A57"/>
    <w:rsid w:val="006163D0"/>
    <w:rsid w:val="00616FB2"/>
    <w:rsid w:val="00617F73"/>
    <w:rsid w:val="00625A35"/>
    <w:rsid w:val="00630F43"/>
    <w:rsid w:val="00635E94"/>
    <w:rsid w:val="006425FD"/>
    <w:rsid w:val="00643758"/>
    <w:rsid w:val="0065149D"/>
    <w:rsid w:val="00651DC3"/>
    <w:rsid w:val="006535E1"/>
    <w:rsid w:val="00653761"/>
    <w:rsid w:val="00654A94"/>
    <w:rsid w:val="00657238"/>
    <w:rsid w:val="006620CE"/>
    <w:rsid w:val="006663B8"/>
    <w:rsid w:val="00672FC2"/>
    <w:rsid w:val="006739E8"/>
    <w:rsid w:val="006741B1"/>
    <w:rsid w:val="00675986"/>
    <w:rsid w:val="0067616C"/>
    <w:rsid w:val="006817C4"/>
    <w:rsid w:val="00691DA9"/>
    <w:rsid w:val="00692AB2"/>
    <w:rsid w:val="006935FF"/>
    <w:rsid w:val="006960F5"/>
    <w:rsid w:val="00696FF6"/>
    <w:rsid w:val="006A10AC"/>
    <w:rsid w:val="006A43CD"/>
    <w:rsid w:val="006B34D1"/>
    <w:rsid w:val="006B4901"/>
    <w:rsid w:val="006B509C"/>
    <w:rsid w:val="006C0F81"/>
    <w:rsid w:val="006C5F14"/>
    <w:rsid w:val="006C6929"/>
    <w:rsid w:val="006C698D"/>
    <w:rsid w:val="006D0E95"/>
    <w:rsid w:val="006D1004"/>
    <w:rsid w:val="006D1C7F"/>
    <w:rsid w:val="006D280B"/>
    <w:rsid w:val="006D5555"/>
    <w:rsid w:val="006E0936"/>
    <w:rsid w:val="006E12B8"/>
    <w:rsid w:val="006E4BF8"/>
    <w:rsid w:val="006E605B"/>
    <w:rsid w:val="006F2C48"/>
    <w:rsid w:val="006F7859"/>
    <w:rsid w:val="007030E7"/>
    <w:rsid w:val="007033CF"/>
    <w:rsid w:val="0070342D"/>
    <w:rsid w:val="0070374F"/>
    <w:rsid w:val="007065A1"/>
    <w:rsid w:val="00710A89"/>
    <w:rsid w:val="00710AF5"/>
    <w:rsid w:val="00711716"/>
    <w:rsid w:val="00712A4F"/>
    <w:rsid w:val="0071728A"/>
    <w:rsid w:val="00720207"/>
    <w:rsid w:val="007218F8"/>
    <w:rsid w:val="00734978"/>
    <w:rsid w:val="00741316"/>
    <w:rsid w:val="00742D84"/>
    <w:rsid w:val="007433BB"/>
    <w:rsid w:val="0074523A"/>
    <w:rsid w:val="0075790A"/>
    <w:rsid w:val="00757BC4"/>
    <w:rsid w:val="0076137F"/>
    <w:rsid w:val="00766803"/>
    <w:rsid w:val="00767CB5"/>
    <w:rsid w:val="00772C72"/>
    <w:rsid w:val="00774581"/>
    <w:rsid w:val="00774668"/>
    <w:rsid w:val="0077604E"/>
    <w:rsid w:val="0078098C"/>
    <w:rsid w:val="00780C81"/>
    <w:rsid w:val="00782E52"/>
    <w:rsid w:val="00785B50"/>
    <w:rsid w:val="007863B1"/>
    <w:rsid w:val="0079162C"/>
    <w:rsid w:val="007925BC"/>
    <w:rsid w:val="00792F0D"/>
    <w:rsid w:val="00797FB2"/>
    <w:rsid w:val="007A2232"/>
    <w:rsid w:val="007A326B"/>
    <w:rsid w:val="007A3609"/>
    <w:rsid w:val="007A3D4F"/>
    <w:rsid w:val="007A4505"/>
    <w:rsid w:val="007A5C8E"/>
    <w:rsid w:val="007A64F4"/>
    <w:rsid w:val="007A7BF6"/>
    <w:rsid w:val="007B066C"/>
    <w:rsid w:val="007B4AF8"/>
    <w:rsid w:val="007B4B9E"/>
    <w:rsid w:val="007C063D"/>
    <w:rsid w:val="007C6E54"/>
    <w:rsid w:val="007D0655"/>
    <w:rsid w:val="007D0D81"/>
    <w:rsid w:val="007D7868"/>
    <w:rsid w:val="007E208D"/>
    <w:rsid w:val="007E369F"/>
    <w:rsid w:val="007E4530"/>
    <w:rsid w:val="007E4B54"/>
    <w:rsid w:val="007E6A2E"/>
    <w:rsid w:val="007F084E"/>
    <w:rsid w:val="007F1619"/>
    <w:rsid w:val="007F3650"/>
    <w:rsid w:val="007F3ADB"/>
    <w:rsid w:val="007F41A6"/>
    <w:rsid w:val="007F47B9"/>
    <w:rsid w:val="007F7096"/>
    <w:rsid w:val="007F7567"/>
    <w:rsid w:val="008007F4"/>
    <w:rsid w:val="008010E1"/>
    <w:rsid w:val="00801D1E"/>
    <w:rsid w:val="00803B26"/>
    <w:rsid w:val="00803DB7"/>
    <w:rsid w:val="00807174"/>
    <w:rsid w:val="0080760A"/>
    <w:rsid w:val="00810CF2"/>
    <w:rsid w:val="00817071"/>
    <w:rsid w:val="00817162"/>
    <w:rsid w:val="008219E4"/>
    <w:rsid w:val="008246D9"/>
    <w:rsid w:val="00826466"/>
    <w:rsid w:val="008277BB"/>
    <w:rsid w:val="00830093"/>
    <w:rsid w:val="00831294"/>
    <w:rsid w:val="00831755"/>
    <w:rsid w:val="008336B5"/>
    <w:rsid w:val="00841197"/>
    <w:rsid w:val="00842687"/>
    <w:rsid w:val="008466A0"/>
    <w:rsid w:val="00852FB0"/>
    <w:rsid w:val="00854814"/>
    <w:rsid w:val="00870EC5"/>
    <w:rsid w:val="00871C20"/>
    <w:rsid w:val="00875DB6"/>
    <w:rsid w:val="0087634E"/>
    <w:rsid w:val="008811D7"/>
    <w:rsid w:val="0088140A"/>
    <w:rsid w:val="00882E8B"/>
    <w:rsid w:val="00887FC8"/>
    <w:rsid w:val="0089180D"/>
    <w:rsid w:val="0089231B"/>
    <w:rsid w:val="00893ABE"/>
    <w:rsid w:val="008951AB"/>
    <w:rsid w:val="008951D4"/>
    <w:rsid w:val="00895D76"/>
    <w:rsid w:val="008A3CA9"/>
    <w:rsid w:val="008A4712"/>
    <w:rsid w:val="008A4F3A"/>
    <w:rsid w:val="008B0900"/>
    <w:rsid w:val="008B0E4B"/>
    <w:rsid w:val="008B1B9C"/>
    <w:rsid w:val="008B3AF6"/>
    <w:rsid w:val="008B3B1F"/>
    <w:rsid w:val="008B68F1"/>
    <w:rsid w:val="008B7878"/>
    <w:rsid w:val="008C110B"/>
    <w:rsid w:val="008C3E3E"/>
    <w:rsid w:val="008C66B5"/>
    <w:rsid w:val="008D1FE2"/>
    <w:rsid w:val="008D22A1"/>
    <w:rsid w:val="008D40DF"/>
    <w:rsid w:val="008D58FE"/>
    <w:rsid w:val="008D6137"/>
    <w:rsid w:val="008D6ED0"/>
    <w:rsid w:val="008E2CF6"/>
    <w:rsid w:val="008E43BB"/>
    <w:rsid w:val="008E46E6"/>
    <w:rsid w:val="008E6587"/>
    <w:rsid w:val="008E77CB"/>
    <w:rsid w:val="008F1F78"/>
    <w:rsid w:val="008F280D"/>
    <w:rsid w:val="008F2EB3"/>
    <w:rsid w:val="008F2F6C"/>
    <w:rsid w:val="00900600"/>
    <w:rsid w:val="009008E6"/>
    <w:rsid w:val="0090275D"/>
    <w:rsid w:val="00903677"/>
    <w:rsid w:val="00903B37"/>
    <w:rsid w:val="009070BB"/>
    <w:rsid w:val="00910AF4"/>
    <w:rsid w:val="00911296"/>
    <w:rsid w:val="00912DF7"/>
    <w:rsid w:val="00912FCA"/>
    <w:rsid w:val="00914EB3"/>
    <w:rsid w:val="00915B26"/>
    <w:rsid w:val="00916A53"/>
    <w:rsid w:val="00924E93"/>
    <w:rsid w:val="00931A18"/>
    <w:rsid w:val="0093275B"/>
    <w:rsid w:val="00932BF2"/>
    <w:rsid w:val="00933D0E"/>
    <w:rsid w:val="00936240"/>
    <w:rsid w:val="00940273"/>
    <w:rsid w:val="00943335"/>
    <w:rsid w:val="0094340E"/>
    <w:rsid w:val="00946AE9"/>
    <w:rsid w:val="009479D0"/>
    <w:rsid w:val="009505B6"/>
    <w:rsid w:val="00952316"/>
    <w:rsid w:val="00955044"/>
    <w:rsid w:val="009555EB"/>
    <w:rsid w:val="00956584"/>
    <w:rsid w:val="0095704C"/>
    <w:rsid w:val="00957B33"/>
    <w:rsid w:val="00960092"/>
    <w:rsid w:val="00961213"/>
    <w:rsid w:val="00964AAE"/>
    <w:rsid w:val="00964FB0"/>
    <w:rsid w:val="00970490"/>
    <w:rsid w:val="00971A49"/>
    <w:rsid w:val="009764A9"/>
    <w:rsid w:val="0097662E"/>
    <w:rsid w:val="00976B23"/>
    <w:rsid w:val="00976C5C"/>
    <w:rsid w:val="009816A4"/>
    <w:rsid w:val="00984FE0"/>
    <w:rsid w:val="00990E00"/>
    <w:rsid w:val="00991D25"/>
    <w:rsid w:val="00995F62"/>
    <w:rsid w:val="00997EA3"/>
    <w:rsid w:val="009A1519"/>
    <w:rsid w:val="009A19F0"/>
    <w:rsid w:val="009A343E"/>
    <w:rsid w:val="009A6205"/>
    <w:rsid w:val="009B03AE"/>
    <w:rsid w:val="009B0CDE"/>
    <w:rsid w:val="009B1F6F"/>
    <w:rsid w:val="009B2B4F"/>
    <w:rsid w:val="009C05CC"/>
    <w:rsid w:val="009C4C5A"/>
    <w:rsid w:val="009C5A3A"/>
    <w:rsid w:val="009C6BBA"/>
    <w:rsid w:val="009D2EA4"/>
    <w:rsid w:val="009D6939"/>
    <w:rsid w:val="009E59EF"/>
    <w:rsid w:val="009E701D"/>
    <w:rsid w:val="009F066C"/>
    <w:rsid w:val="009F06BF"/>
    <w:rsid w:val="009F07CC"/>
    <w:rsid w:val="009F1CFC"/>
    <w:rsid w:val="009F4B75"/>
    <w:rsid w:val="009F68DA"/>
    <w:rsid w:val="00A0008D"/>
    <w:rsid w:val="00A00A20"/>
    <w:rsid w:val="00A01B28"/>
    <w:rsid w:val="00A05302"/>
    <w:rsid w:val="00A0543B"/>
    <w:rsid w:val="00A05849"/>
    <w:rsid w:val="00A07F8E"/>
    <w:rsid w:val="00A1206A"/>
    <w:rsid w:val="00A12A4D"/>
    <w:rsid w:val="00A1405E"/>
    <w:rsid w:val="00A30669"/>
    <w:rsid w:val="00A35735"/>
    <w:rsid w:val="00A36116"/>
    <w:rsid w:val="00A36E75"/>
    <w:rsid w:val="00A37CF5"/>
    <w:rsid w:val="00A43B1C"/>
    <w:rsid w:val="00A50605"/>
    <w:rsid w:val="00A51B6E"/>
    <w:rsid w:val="00A52464"/>
    <w:rsid w:val="00A528D8"/>
    <w:rsid w:val="00A536D5"/>
    <w:rsid w:val="00A53C54"/>
    <w:rsid w:val="00A57AE5"/>
    <w:rsid w:val="00A57C00"/>
    <w:rsid w:val="00A611FE"/>
    <w:rsid w:val="00A616A5"/>
    <w:rsid w:val="00A61C53"/>
    <w:rsid w:val="00A67AF3"/>
    <w:rsid w:val="00A71392"/>
    <w:rsid w:val="00A72B12"/>
    <w:rsid w:val="00A73084"/>
    <w:rsid w:val="00A74C88"/>
    <w:rsid w:val="00A83F82"/>
    <w:rsid w:val="00A86AC0"/>
    <w:rsid w:val="00A876CC"/>
    <w:rsid w:val="00A91998"/>
    <w:rsid w:val="00A92259"/>
    <w:rsid w:val="00A97E1B"/>
    <w:rsid w:val="00AA1ED4"/>
    <w:rsid w:val="00AA2DDC"/>
    <w:rsid w:val="00AA4470"/>
    <w:rsid w:val="00AA4ECD"/>
    <w:rsid w:val="00AA757B"/>
    <w:rsid w:val="00AB550C"/>
    <w:rsid w:val="00AB59F3"/>
    <w:rsid w:val="00AB74E5"/>
    <w:rsid w:val="00AC1307"/>
    <w:rsid w:val="00AC2375"/>
    <w:rsid w:val="00AC2E44"/>
    <w:rsid w:val="00AC43EA"/>
    <w:rsid w:val="00AC6713"/>
    <w:rsid w:val="00AC6A40"/>
    <w:rsid w:val="00AD0C81"/>
    <w:rsid w:val="00AF1C2D"/>
    <w:rsid w:val="00AF20DD"/>
    <w:rsid w:val="00AF4C66"/>
    <w:rsid w:val="00AF6D7B"/>
    <w:rsid w:val="00AF7997"/>
    <w:rsid w:val="00B01925"/>
    <w:rsid w:val="00B01E9B"/>
    <w:rsid w:val="00B0472A"/>
    <w:rsid w:val="00B1251E"/>
    <w:rsid w:val="00B13342"/>
    <w:rsid w:val="00B134AB"/>
    <w:rsid w:val="00B161E9"/>
    <w:rsid w:val="00B16390"/>
    <w:rsid w:val="00B27B21"/>
    <w:rsid w:val="00B309D9"/>
    <w:rsid w:val="00B30C86"/>
    <w:rsid w:val="00B33F4D"/>
    <w:rsid w:val="00B362A8"/>
    <w:rsid w:val="00B369CE"/>
    <w:rsid w:val="00B411CC"/>
    <w:rsid w:val="00B415AD"/>
    <w:rsid w:val="00B463DB"/>
    <w:rsid w:val="00B467E9"/>
    <w:rsid w:val="00B46B1E"/>
    <w:rsid w:val="00B509C9"/>
    <w:rsid w:val="00B52913"/>
    <w:rsid w:val="00B53EF9"/>
    <w:rsid w:val="00B56485"/>
    <w:rsid w:val="00B60A33"/>
    <w:rsid w:val="00B62CCF"/>
    <w:rsid w:val="00B6494F"/>
    <w:rsid w:val="00B65133"/>
    <w:rsid w:val="00B66976"/>
    <w:rsid w:val="00B66F84"/>
    <w:rsid w:val="00B67037"/>
    <w:rsid w:val="00B74336"/>
    <w:rsid w:val="00B767C0"/>
    <w:rsid w:val="00B769CB"/>
    <w:rsid w:val="00B869A9"/>
    <w:rsid w:val="00B95629"/>
    <w:rsid w:val="00B9782D"/>
    <w:rsid w:val="00B979F2"/>
    <w:rsid w:val="00BA165B"/>
    <w:rsid w:val="00BA3146"/>
    <w:rsid w:val="00BA5D77"/>
    <w:rsid w:val="00BB2295"/>
    <w:rsid w:val="00BB2A46"/>
    <w:rsid w:val="00BB2BE9"/>
    <w:rsid w:val="00BB350F"/>
    <w:rsid w:val="00BB6763"/>
    <w:rsid w:val="00BC0188"/>
    <w:rsid w:val="00BC03EC"/>
    <w:rsid w:val="00BC4B50"/>
    <w:rsid w:val="00BC7E79"/>
    <w:rsid w:val="00BD12E0"/>
    <w:rsid w:val="00BD531E"/>
    <w:rsid w:val="00BD5CF7"/>
    <w:rsid w:val="00BD6E28"/>
    <w:rsid w:val="00BD7613"/>
    <w:rsid w:val="00BD76B0"/>
    <w:rsid w:val="00BE249B"/>
    <w:rsid w:val="00BE5195"/>
    <w:rsid w:val="00BF1300"/>
    <w:rsid w:val="00BF6624"/>
    <w:rsid w:val="00C026BB"/>
    <w:rsid w:val="00C07AB0"/>
    <w:rsid w:val="00C1128A"/>
    <w:rsid w:val="00C124BC"/>
    <w:rsid w:val="00C207A1"/>
    <w:rsid w:val="00C2113A"/>
    <w:rsid w:val="00C22DEB"/>
    <w:rsid w:val="00C32F97"/>
    <w:rsid w:val="00C35775"/>
    <w:rsid w:val="00C36CFA"/>
    <w:rsid w:val="00C47A5D"/>
    <w:rsid w:val="00C5204E"/>
    <w:rsid w:val="00C558B1"/>
    <w:rsid w:val="00C566BE"/>
    <w:rsid w:val="00C578D0"/>
    <w:rsid w:val="00C57D8B"/>
    <w:rsid w:val="00C601A2"/>
    <w:rsid w:val="00C61101"/>
    <w:rsid w:val="00C613C7"/>
    <w:rsid w:val="00C61C78"/>
    <w:rsid w:val="00C65F23"/>
    <w:rsid w:val="00C67127"/>
    <w:rsid w:val="00C67F97"/>
    <w:rsid w:val="00C70165"/>
    <w:rsid w:val="00C70859"/>
    <w:rsid w:val="00C72424"/>
    <w:rsid w:val="00C72853"/>
    <w:rsid w:val="00C74BC5"/>
    <w:rsid w:val="00C8279A"/>
    <w:rsid w:val="00C85FBA"/>
    <w:rsid w:val="00C86029"/>
    <w:rsid w:val="00C86930"/>
    <w:rsid w:val="00C90138"/>
    <w:rsid w:val="00C936FF"/>
    <w:rsid w:val="00CA3CBB"/>
    <w:rsid w:val="00CA485C"/>
    <w:rsid w:val="00CA634D"/>
    <w:rsid w:val="00CB3F3A"/>
    <w:rsid w:val="00CB490F"/>
    <w:rsid w:val="00CB669D"/>
    <w:rsid w:val="00CB7D90"/>
    <w:rsid w:val="00CC20DA"/>
    <w:rsid w:val="00CC217F"/>
    <w:rsid w:val="00CC604E"/>
    <w:rsid w:val="00CC6CA9"/>
    <w:rsid w:val="00CC6E54"/>
    <w:rsid w:val="00CD09C1"/>
    <w:rsid w:val="00CD109A"/>
    <w:rsid w:val="00CD20F9"/>
    <w:rsid w:val="00CD22D4"/>
    <w:rsid w:val="00CD26E2"/>
    <w:rsid w:val="00CD2F02"/>
    <w:rsid w:val="00CD414E"/>
    <w:rsid w:val="00CD4A1E"/>
    <w:rsid w:val="00CD4E69"/>
    <w:rsid w:val="00CD6560"/>
    <w:rsid w:val="00CE0441"/>
    <w:rsid w:val="00CE05A7"/>
    <w:rsid w:val="00CE515A"/>
    <w:rsid w:val="00CE6AA8"/>
    <w:rsid w:val="00CE7643"/>
    <w:rsid w:val="00CF4FD5"/>
    <w:rsid w:val="00D00575"/>
    <w:rsid w:val="00D0408E"/>
    <w:rsid w:val="00D05370"/>
    <w:rsid w:val="00D06576"/>
    <w:rsid w:val="00D0717A"/>
    <w:rsid w:val="00D1144F"/>
    <w:rsid w:val="00D115EE"/>
    <w:rsid w:val="00D15981"/>
    <w:rsid w:val="00D17958"/>
    <w:rsid w:val="00D1799D"/>
    <w:rsid w:val="00D3050E"/>
    <w:rsid w:val="00D3097C"/>
    <w:rsid w:val="00D313BF"/>
    <w:rsid w:val="00D34B58"/>
    <w:rsid w:val="00D37D60"/>
    <w:rsid w:val="00D4795D"/>
    <w:rsid w:val="00D50B66"/>
    <w:rsid w:val="00D51589"/>
    <w:rsid w:val="00D516D8"/>
    <w:rsid w:val="00D534AB"/>
    <w:rsid w:val="00D53A81"/>
    <w:rsid w:val="00D53CD6"/>
    <w:rsid w:val="00D55A3B"/>
    <w:rsid w:val="00D57E35"/>
    <w:rsid w:val="00D60F20"/>
    <w:rsid w:val="00D61CCA"/>
    <w:rsid w:val="00D64F3F"/>
    <w:rsid w:val="00D654C7"/>
    <w:rsid w:val="00D67390"/>
    <w:rsid w:val="00D67F0F"/>
    <w:rsid w:val="00D71F5B"/>
    <w:rsid w:val="00D74D75"/>
    <w:rsid w:val="00D754F4"/>
    <w:rsid w:val="00D76605"/>
    <w:rsid w:val="00D76FFE"/>
    <w:rsid w:val="00D83BDD"/>
    <w:rsid w:val="00D83C9A"/>
    <w:rsid w:val="00D867CB"/>
    <w:rsid w:val="00D912CC"/>
    <w:rsid w:val="00D97C5C"/>
    <w:rsid w:val="00DA36BA"/>
    <w:rsid w:val="00DA3D2B"/>
    <w:rsid w:val="00DA69A0"/>
    <w:rsid w:val="00DA69F6"/>
    <w:rsid w:val="00DB1F6B"/>
    <w:rsid w:val="00DC2015"/>
    <w:rsid w:val="00DC295B"/>
    <w:rsid w:val="00DC359D"/>
    <w:rsid w:val="00DC363D"/>
    <w:rsid w:val="00DC7064"/>
    <w:rsid w:val="00DD1EAE"/>
    <w:rsid w:val="00DD3E7D"/>
    <w:rsid w:val="00DD5A7F"/>
    <w:rsid w:val="00DD66A9"/>
    <w:rsid w:val="00DE1B94"/>
    <w:rsid w:val="00DE1D37"/>
    <w:rsid w:val="00DE4996"/>
    <w:rsid w:val="00DE77E2"/>
    <w:rsid w:val="00DF4AB3"/>
    <w:rsid w:val="00DF568D"/>
    <w:rsid w:val="00E009E1"/>
    <w:rsid w:val="00E0235E"/>
    <w:rsid w:val="00E024DB"/>
    <w:rsid w:val="00E03C2D"/>
    <w:rsid w:val="00E056F9"/>
    <w:rsid w:val="00E07006"/>
    <w:rsid w:val="00E0708A"/>
    <w:rsid w:val="00E07300"/>
    <w:rsid w:val="00E101EA"/>
    <w:rsid w:val="00E11FBB"/>
    <w:rsid w:val="00E12285"/>
    <w:rsid w:val="00E1614D"/>
    <w:rsid w:val="00E20364"/>
    <w:rsid w:val="00E22D76"/>
    <w:rsid w:val="00E238C7"/>
    <w:rsid w:val="00E24F44"/>
    <w:rsid w:val="00E27C36"/>
    <w:rsid w:val="00E30D99"/>
    <w:rsid w:val="00E356D0"/>
    <w:rsid w:val="00E35D60"/>
    <w:rsid w:val="00E368E7"/>
    <w:rsid w:val="00E374FC"/>
    <w:rsid w:val="00E41E2D"/>
    <w:rsid w:val="00E430CE"/>
    <w:rsid w:val="00E44108"/>
    <w:rsid w:val="00E47FB0"/>
    <w:rsid w:val="00E50501"/>
    <w:rsid w:val="00E51365"/>
    <w:rsid w:val="00E54D64"/>
    <w:rsid w:val="00E555AF"/>
    <w:rsid w:val="00E6216E"/>
    <w:rsid w:val="00E64864"/>
    <w:rsid w:val="00E66F97"/>
    <w:rsid w:val="00E7106C"/>
    <w:rsid w:val="00E715F8"/>
    <w:rsid w:val="00E76FEC"/>
    <w:rsid w:val="00E77DB4"/>
    <w:rsid w:val="00E851E1"/>
    <w:rsid w:val="00E90742"/>
    <w:rsid w:val="00E94103"/>
    <w:rsid w:val="00E96714"/>
    <w:rsid w:val="00EA357D"/>
    <w:rsid w:val="00EB5262"/>
    <w:rsid w:val="00EC06E5"/>
    <w:rsid w:val="00EC309E"/>
    <w:rsid w:val="00EC737A"/>
    <w:rsid w:val="00ED1B8F"/>
    <w:rsid w:val="00ED282C"/>
    <w:rsid w:val="00ED3F2B"/>
    <w:rsid w:val="00ED5EED"/>
    <w:rsid w:val="00ED677E"/>
    <w:rsid w:val="00EE0B6C"/>
    <w:rsid w:val="00EE2052"/>
    <w:rsid w:val="00EE6F43"/>
    <w:rsid w:val="00EF2902"/>
    <w:rsid w:val="00EF341C"/>
    <w:rsid w:val="00EF3443"/>
    <w:rsid w:val="00EF4E08"/>
    <w:rsid w:val="00EF6FF0"/>
    <w:rsid w:val="00F00F11"/>
    <w:rsid w:val="00F0184E"/>
    <w:rsid w:val="00F03EF3"/>
    <w:rsid w:val="00F059B5"/>
    <w:rsid w:val="00F05AA2"/>
    <w:rsid w:val="00F06A33"/>
    <w:rsid w:val="00F070FB"/>
    <w:rsid w:val="00F0782C"/>
    <w:rsid w:val="00F10721"/>
    <w:rsid w:val="00F163A9"/>
    <w:rsid w:val="00F2035D"/>
    <w:rsid w:val="00F203ED"/>
    <w:rsid w:val="00F22074"/>
    <w:rsid w:val="00F26B1A"/>
    <w:rsid w:val="00F3436A"/>
    <w:rsid w:val="00F3446A"/>
    <w:rsid w:val="00F36006"/>
    <w:rsid w:val="00F361B5"/>
    <w:rsid w:val="00F37260"/>
    <w:rsid w:val="00F40627"/>
    <w:rsid w:val="00F42D0B"/>
    <w:rsid w:val="00F43DC5"/>
    <w:rsid w:val="00F45ABC"/>
    <w:rsid w:val="00F46ADF"/>
    <w:rsid w:val="00F47AE1"/>
    <w:rsid w:val="00F52567"/>
    <w:rsid w:val="00F565A9"/>
    <w:rsid w:val="00F57AC3"/>
    <w:rsid w:val="00F61AC9"/>
    <w:rsid w:val="00F62C3A"/>
    <w:rsid w:val="00F658E3"/>
    <w:rsid w:val="00F6746A"/>
    <w:rsid w:val="00F7025D"/>
    <w:rsid w:val="00F8181C"/>
    <w:rsid w:val="00F86D25"/>
    <w:rsid w:val="00F95C7D"/>
    <w:rsid w:val="00FA0102"/>
    <w:rsid w:val="00FA0B6B"/>
    <w:rsid w:val="00FA1186"/>
    <w:rsid w:val="00FA204F"/>
    <w:rsid w:val="00FA7887"/>
    <w:rsid w:val="00FB3D76"/>
    <w:rsid w:val="00FB3F7F"/>
    <w:rsid w:val="00FB520F"/>
    <w:rsid w:val="00FB65A3"/>
    <w:rsid w:val="00FB785F"/>
    <w:rsid w:val="00FC2DFC"/>
    <w:rsid w:val="00FC4BF7"/>
    <w:rsid w:val="00FC6196"/>
    <w:rsid w:val="00FC744E"/>
    <w:rsid w:val="00FD2BD7"/>
    <w:rsid w:val="00FD4A2C"/>
    <w:rsid w:val="00FD7BA9"/>
    <w:rsid w:val="00FE0A93"/>
    <w:rsid w:val="00FE6C7B"/>
    <w:rsid w:val="00FE6EB3"/>
    <w:rsid w:val="00FE763A"/>
    <w:rsid w:val="00FE7DC1"/>
    <w:rsid w:val="00FF69FD"/>
    <w:rsid w:val="00FF736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A5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94"/>
    <w:rPr>
      <w:rFonts w:hAnsi="Arial Unicode MS" w:cs="Arial Unicode MS"/>
      <w:color w:val="000000"/>
      <w:sz w:val="24"/>
      <w:szCs w:val="24"/>
      <w:lang w:eastAsia="en-US"/>
    </w:rPr>
  </w:style>
  <w:style w:type="paragraph" w:styleId="Titre1">
    <w:name w:val="heading 1"/>
    <w:next w:val="Normal"/>
    <w:pPr>
      <w:keepNext/>
      <w:spacing w:before="240" w:after="60"/>
      <w:outlineLvl w:val="0"/>
    </w:pPr>
    <w:rPr>
      <w:rFonts w:ascii="Helvetica" w:hAnsi="Arial Unicode MS" w:cs="Arial Unicode MS"/>
      <w:b/>
      <w:bCs/>
      <w:color w:val="000000"/>
      <w:kern w:val="28"/>
      <w:sz w:val="28"/>
      <w:szCs w:val="28"/>
    </w:rPr>
  </w:style>
  <w:style w:type="paragraph" w:styleId="Titre2">
    <w:name w:val="heading 2"/>
    <w:next w:val="Normal"/>
    <w:pPr>
      <w:keepNext/>
      <w:spacing w:before="240" w:after="60"/>
      <w:outlineLvl w:val="1"/>
    </w:pPr>
    <w:rPr>
      <w:rFonts w:ascii="Helvetica" w:hAnsi="Arial Unicode MS" w:cs="Arial Unicode MS"/>
      <w:b/>
      <w:bCs/>
      <w:i/>
      <w:iCs/>
      <w:color w:val="000000"/>
      <w:sz w:val="24"/>
      <w:szCs w:val="24"/>
    </w:rPr>
  </w:style>
  <w:style w:type="paragraph" w:styleId="Titre3">
    <w:name w:val="heading 3"/>
    <w:next w:val="Normal"/>
    <w:pPr>
      <w:keepNext/>
      <w:spacing w:before="240" w:after="60"/>
      <w:outlineLvl w:val="2"/>
    </w:pPr>
    <w:rPr>
      <w:rFonts w:ascii="Helvetica" w:hAnsi="Arial Unicode MS" w:cs="Arial Unicode MS"/>
      <w:color w:val="000000"/>
      <w:sz w:val="24"/>
      <w:szCs w:val="24"/>
    </w:rPr>
  </w:style>
  <w:style w:type="paragraph" w:styleId="Titre4">
    <w:name w:val="heading 4"/>
    <w:next w:val="Normal"/>
    <w:pPr>
      <w:keepNext/>
      <w:spacing w:before="240" w:after="60"/>
      <w:outlineLvl w:val="3"/>
    </w:pPr>
    <w:rPr>
      <w:rFonts w:ascii="Helvetica" w:hAnsi="Arial Unicode MS" w:cs="Arial Unicode MS"/>
      <w:b/>
      <w:bCs/>
      <w:color w:val="000000"/>
      <w:sz w:val="24"/>
      <w:szCs w:val="24"/>
    </w:rPr>
  </w:style>
  <w:style w:type="paragraph" w:styleId="Titre5">
    <w:name w:val="heading 5"/>
    <w:basedOn w:val="Normal"/>
    <w:next w:val="Normal"/>
    <w:link w:val="Titre5Car"/>
    <w:uiPriority w:val="9"/>
    <w:semiHidden/>
    <w:unhideWhenUsed/>
    <w:qFormat/>
    <w:rsid w:val="006935FF"/>
    <w:pPr>
      <w:keepNext/>
      <w:keepLines/>
      <w:spacing w:before="200"/>
      <w:outlineLvl w:val="4"/>
    </w:pPr>
    <w:rPr>
      <w:rFonts w:asciiTheme="majorHAnsi" w:eastAsiaTheme="majorEastAsia" w:hAnsiTheme="majorHAnsi" w:cstheme="majorBidi"/>
      <w:color w:val="1F4E6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libre">
    <w:name w:val="Format libre"/>
    <w:rPr>
      <w:rFonts w:ascii="Helvetica" w:hAnsi="Arial Unicode MS" w:cs="Arial Unicode MS"/>
      <w:color w:val="000000"/>
      <w:sz w:val="24"/>
      <w:szCs w:val="24"/>
    </w:rPr>
  </w:style>
  <w:style w:type="paragraph" w:styleId="Pieddepage">
    <w:name w:val="footer"/>
    <w:pPr>
      <w:tabs>
        <w:tab w:val="center" w:pos="4536"/>
        <w:tab w:val="right" w:pos="9072"/>
      </w:tabs>
    </w:pPr>
    <w:rPr>
      <w:rFonts w:hAnsi="Arial Unicode MS" w:cs="Arial Unicode MS"/>
      <w:color w:val="000000"/>
      <w:sz w:val="24"/>
      <w:szCs w:val="24"/>
    </w:rPr>
  </w:style>
  <w:style w:type="paragraph" w:styleId="Corpsdetexte">
    <w:name w:val="Body Text"/>
    <w:link w:val="CorpsdetexteCar"/>
    <w:pPr>
      <w:jc w:val="both"/>
    </w:pPr>
    <w:rPr>
      <w:rFonts w:hAnsi="Arial Unicode MS" w:cs="Arial Unicode MS"/>
      <w:color w:val="000000"/>
      <w:sz w:val="24"/>
      <w:szCs w:val="24"/>
    </w:rPr>
  </w:style>
  <w:style w:type="numbering" w:customStyle="1" w:styleId="List0">
    <w:name w:val="List 0"/>
    <w:basedOn w:val="List17"/>
    <w:pPr>
      <w:numPr>
        <w:numId w:val="2"/>
      </w:numPr>
    </w:pPr>
  </w:style>
  <w:style w:type="numbering" w:customStyle="1" w:styleId="List17">
    <w:name w:val="List 1"/>
  </w:style>
  <w:style w:type="numbering" w:customStyle="1" w:styleId="List1">
    <w:name w:val="List 1"/>
    <w:basedOn w:val="List17"/>
    <w:pPr>
      <w:numPr>
        <w:numId w:val="1"/>
      </w:numPr>
    </w:pPr>
  </w:style>
  <w:style w:type="numbering" w:customStyle="1" w:styleId="Liste21">
    <w:name w:val="Liste 21"/>
    <w:basedOn w:val="Liste41"/>
    <w:pPr>
      <w:numPr>
        <w:numId w:val="8"/>
      </w:numPr>
    </w:pPr>
  </w:style>
  <w:style w:type="numbering" w:customStyle="1" w:styleId="Liste41">
    <w:name w:val="Liste 41"/>
  </w:style>
  <w:style w:type="paragraph" w:styleId="Listepuces">
    <w:name w:val="List Bullet"/>
    <w:rPr>
      <w:rFonts w:hAnsi="Arial Unicode MS" w:cs="Arial Unicode MS"/>
      <w:color w:val="000000"/>
      <w:sz w:val="24"/>
      <w:szCs w:val="24"/>
    </w:rPr>
  </w:style>
  <w:style w:type="numbering" w:customStyle="1" w:styleId="Liste31">
    <w:name w:val="Liste 31"/>
    <w:basedOn w:val="Liste51"/>
    <w:pPr>
      <w:numPr>
        <w:numId w:val="4"/>
      </w:numPr>
    </w:pPr>
  </w:style>
  <w:style w:type="numbering" w:customStyle="1" w:styleId="Liste51">
    <w:name w:val="Liste 51"/>
  </w:style>
  <w:style w:type="numbering" w:customStyle="1" w:styleId="Liste42">
    <w:name w:val="Liste 42"/>
    <w:basedOn w:val="List60"/>
    <w:pPr>
      <w:numPr>
        <w:numId w:val="3"/>
      </w:numPr>
    </w:pPr>
  </w:style>
  <w:style w:type="numbering" w:customStyle="1" w:styleId="List60">
    <w:name w:val="List 6"/>
  </w:style>
  <w:style w:type="numbering" w:customStyle="1" w:styleId="Liste52">
    <w:name w:val="Liste 52"/>
    <w:basedOn w:val="List70"/>
    <w:pPr>
      <w:numPr>
        <w:numId w:val="5"/>
      </w:numPr>
    </w:pPr>
  </w:style>
  <w:style w:type="numbering" w:customStyle="1" w:styleId="List70">
    <w:name w:val="List 7"/>
  </w:style>
  <w:style w:type="numbering" w:customStyle="1" w:styleId="List6">
    <w:name w:val="List 6"/>
    <w:basedOn w:val="Liste41"/>
    <w:pPr>
      <w:numPr>
        <w:numId w:val="6"/>
      </w:numPr>
    </w:pPr>
  </w:style>
  <w:style w:type="numbering" w:customStyle="1" w:styleId="List7">
    <w:name w:val="List 7"/>
    <w:basedOn w:val="Liste51"/>
    <w:pPr>
      <w:numPr>
        <w:numId w:val="7"/>
      </w:numPr>
    </w:pPr>
  </w:style>
  <w:style w:type="numbering" w:customStyle="1" w:styleId="Puce">
    <w:name w:val="Puce"/>
    <w:pPr>
      <w:numPr>
        <w:numId w:val="9"/>
      </w:numPr>
    </w:pPr>
  </w:style>
  <w:style w:type="numbering" w:customStyle="1" w:styleId="List8">
    <w:name w:val="List 8"/>
    <w:basedOn w:val="List90"/>
    <w:pPr>
      <w:numPr>
        <w:numId w:val="15"/>
      </w:numPr>
    </w:pPr>
  </w:style>
  <w:style w:type="numbering" w:customStyle="1" w:styleId="List90">
    <w:name w:val="List 9"/>
  </w:style>
  <w:style w:type="numbering" w:customStyle="1" w:styleId="List9">
    <w:name w:val="List 9"/>
    <w:basedOn w:val="List90"/>
    <w:pPr>
      <w:numPr>
        <w:numId w:val="16"/>
      </w:numPr>
    </w:pPr>
  </w:style>
  <w:style w:type="numbering" w:customStyle="1" w:styleId="List10">
    <w:name w:val="List 10"/>
    <w:basedOn w:val="List90"/>
    <w:pPr>
      <w:numPr>
        <w:numId w:val="14"/>
      </w:numPr>
    </w:pPr>
  </w:style>
  <w:style w:type="numbering" w:customStyle="1" w:styleId="List11">
    <w:name w:val="List 11"/>
    <w:basedOn w:val="List90"/>
    <w:pPr>
      <w:numPr>
        <w:numId w:val="10"/>
      </w:numPr>
    </w:pPr>
  </w:style>
  <w:style w:type="numbering" w:customStyle="1" w:styleId="List12">
    <w:name w:val="List 12"/>
    <w:basedOn w:val="List100"/>
    <w:pPr>
      <w:numPr>
        <w:numId w:val="11"/>
      </w:numPr>
    </w:pPr>
  </w:style>
  <w:style w:type="numbering" w:customStyle="1" w:styleId="List100">
    <w:name w:val="List 10.0"/>
  </w:style>
  <w:style w:type="paragraph" w:styleId="Retraitcorpsdetexte">
    <w:name w:val="Body Text Indent"/>
    <w:pPr>
      <w:ind w:left="1134" w:hanging="567"/>
    </w:pPr>
    <w:rPr>
      <w:rFonts w:hAnsi="Arial Unicode MS" w:cs="Arial Unicode MS"/>
      <w:color w:val="000000"/>
      <w:sz w:val="24"/>
      <w:szCs w:val="24"/>
    </w:rPr>
  </w:style>
  <w:style w:type="paragraph" w:customStyle="1" w:styleId="List2Paragraph">
    <w:name w:val="List 2 Paragraph"/>
    <w:pPr>
      <w:ind w:left="566" w:hanging="283"/>
    </w:pPr>
    <w:rPr>
      <w:rFonts w:hAnsi="Arial Unicode MS" w:cs="Arial Unicode MS"/>
      <w:color w:val="000000"/>
      <w:sz w:val="24"/>
      <w:szCs w:val="24"/>
    </w:rPr>
  </w:style>
  <w:style w:type="numbering" w:customStyle="1" w:styleId="List13">
    <w:name w:val="List 13"/>
    <w:basedOn w:val="List90"/>
    <w:pPr>
      <w:numPr>
        <w:numId w:val="12"/>
      </w:numPr>
    </w:pPr>
  </w:style>
  <w:style w:type="numbering" w:customStyle="1" w:styleId="List14">
    <w:name w:val="List 14"/>
    <w:basedOn w:val="List90"/>
    <w:pPr>
      <w:numPr>
        <w:numId w:val="13"/>
      </w:numPr>
    </w:pPr>
  </w:style>
  <w:style w:type="numbering" w:customStyle="1" w:styleId="List15">
    <w:name w:val="List 15"/>
    <w:basedOn w:val="List110"/>
    <w:pPr>
      <w:numPr>
        <w:numId w:val="17"/>
      </w:numPr>
    </w:pPr>
  </w:style>
  <w:style w:type="numbering" w:customStyle="1" w:styleId="List110">
    <w:name w:val="List 11.0"/>
  </w:style>
  <w:style w:type="numbering" w:customStyle="1" w:styleId="List16">
    <w:name w:val="List 16"/>
    <w:basedOn w:val="List120"/>
    <w:pPr>
      <w:numPr>
        <w:numId w:val="18"/>
      </w:numPr>
    </w:pPr>
  </w:style>
  <w:style w:type="numbering" w:customStyle="1" w:styleId="List120">
    <w:name w:val="List 12.0"/>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hAnsi="Arial Unicode MS" w:cs="Arial Unicode MS"/>
      <w:color w:val="000000"/>
      <w:sz w:val="24"/>
      <w:szCs w:val="24"/>
      <w:lang w:eastAsia="en-US"/>
    </w:rPr>
  </w:style>
  <w:style w:type="character" w:styleId="Marquedannotation">
    <w:name w:val="annotation reference"/>
    <w:basedOn w:val="Policepardfaut"/>
    <w:uiPriority w:val="99"/>
    <w:semiHidden/>
    <w:unhideWhenUsed/>
    <w:rPr>
      <w:sz w:val="18"/>
      <w:szCs w:val="18"/>
    </w:rPr>
  </w:style>
  <w:style w:type="character" w:customStyle="1" w:styleId="CorpsdetexteCar">
    <w:name w:val="Corps de texte Car"/>
    <w:basedOn w:val="Policepardfaut"/>
    <w:link w:val="Corpsdetexte"/>
    <w:rsid w:val="00D57E35"/>
    <w:rPr>
      <w:rFonts w:hAnsi="Arial Unicode MS" w:cs="Arial Unicode MS"/>
      <w:color w:val="000000"/>
      <w:sz w:val="24"/>
      <w:szCs w:val="24"/>
    </w:rPr>
  </w:style>
  <w:style w:type="paragraph" w:styleId="En-tte">
    <w:name w:val="header"/>
    <w:basedOn w:val="Normal"/>
    <w:link w:val="En-tteCar"/>
    <w:uiPriority w:val="99"/>
    <w:unhideWhenUsed/>
    <w:rsid w:val="008F2EB3"/>
    <w:pPr>
      <w:tabs>
        <w:tab w:val="center" w:pos="4536"/>
        <w:tab w:val="right" w:pos="9072"/>
      </w:tabs>
    </w:pPr>
  </w:style>
  <w:style w:type="character" w:customStyle="1" w:styleId="En-tteCar">
    <w:name w:val="En-tête Car"/>
    <w:basedOn w:val="Policepardfaut"/>
    <w:link w:val="En-tte"/>
    <w:uiPriority w:val="99"/>
    <w:rsid w:val="008F2EB3"/>
    <w:rPr>
      <w:rFonts w:hAnsi="Arial Unicode MS" w:cs="Arial Unicode MS"/>
      <w:color w:val="000000"/>
      <w:sz w:val="24"/>
      <w:szCs w:val="24"/>
      <w:lang w:eastAsia="en-US"/>
    </w:rPr>
  </w:style>
  <w:style w:type="paragraph" w:styleId="Paragraphedeliste">
    <w:name w:val="List Paragraph"/>
    <w:basedOn w:val="Normal"/>
    <w:uiPriority w:val="34"/>
    <w:qFormat/>
    <w:rsid w:val="00D34B58"/>
    <w:pPr>
      <w:ind w:left="720"/>
      <w:contextualSpacing/>
    </w:pPr>
  </w:style>
  <w:style w:type="paragraph" w:styleId="Objetducommentaire">
    <w:name w:val="annotation subject"/>
    <w:basedOn w:val="Commentaire"/>
    <w:next w:val="Commentaire"/>
    <w:link w:val="ObjetducommentaireCar"/>
    <w:uiPriority w:val="99"/>
    <w:semiHidden/>
    <w:unhideWhenUsed/>
    <w:rsid w:val="00AA4470"/>
    <w:rPr>
      <w:b/>
      <w:bCs/>
      <w:sz w:val="20"/>
      <w:szCs w:val="20"/>
    </w:rPr>
  </w:style>
  <w:style w:type="character" w:customStyle="1" w:styleId="ObjetducommentaireCar">
    <w:name w:val="Objet du commentaire Car"/>
    <w:basedOn w:val="CommentaireCar"/>
    <w:link w:val="Objetducommentaire"/>
    <w:uiPriority w:val="99"/>
    <w:semiHidden/>
    <w:rsid w:val="00AA4470"/>
    <w:rPr>
      <w:rFonts w:hAnsi="Arial Unicode MS" w:cs="Arial Unicode MS"/>
      <w:b/>
      <w:bCs/>
      <w:color w:val="000000"/>
      <w:sz w:val="24"/>
      <w:szCs w:val="24"/>
      <w:lang w:eastAsia="en-US"/>
    </w:rPr>
  </w:style>
  <w:style w:type="paragraph" w:styleId="Textedebulles">
    <w:name w:val="Balloon Text"/>
    <w:basedOn w:val="Normal"/>
    <w:link w:val="TextedebullesCar"/>
    <w:uiPriority w:val="99"/>
    <w:semiHidden/>
    <w:unhideWhenUsed/>
    <w:rsid w:val="00AA4470"/>
    <w:rPr>
      <w:rFonts w:ascii="Helvetica" w:hAnsi="Helvetica"/>
      <w:sz w:val="18"/>
      <w:szCs w:val="18"/>
    </w:rPr>
  </w:style>
  <w:style w:type="character" w:customStyle="1" w:styleId="TextedebullesCar">
    <w:name w:val="Texte de bulles Car"/>
    <w:basedOn w:val="Policepardfaut"/>
    <w:link w:val="Textedebulles"/>
    <w:uiPriority w:val="99"/>
    <w:semiHidden/>
    <w:rsid w:val="00AA4470"/>
    <w:rPr>
      <w:rFonts w:ascii="Helvetica" w:hAnsi="Helvetica" w:cs="Arial Unicode MS"/>
      <w:color w:val="000000"/>
      <w:sz w:val="18"/>
      <w:szCs w:val="18"/>
      <w:lang w:eastAsia="en-US"/>
    </w:rPr>
  </w:style>
  <w:style w:type="character" w:customStyle="1" w:styleId="highlightedsearchterm">
    <w:name w:val="highlightedsearchterm"/>
    <w:basedOn w:val="Policepardfaut"/>
    <w:rsid w:val="00916A53"/>
  </w:style>
  <w:style w:type="table" w:styleId="Grille">
    <w:name w:val="Table Grid"/>
    <w:basedOn w:val="TableauNormal"/>
    <w:uiPriority w:val="39"/>
    <w:rsid w:val="00C112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112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eastAsia="fr-FR"/>
    </w:rPr>
  </w:style>
  <w:style w:type="character" w:customStyle="1" w:styleId="Titre5Car">
    <w:name w:val="Titre 5 Car"/>
    <w:basedOn w:val="Policepardfaut"/>
    <w:link w:val="Titre5"/>
    <w:rsid w:val="006935FF"/>
    <w:rPr>
      <w:rFonts w:asciiTheme="majorHAnsi" w:eastAsiaTheme="majorEastAsia" w:hAnsiTheme="majorHAnsi" w:cstheme="majorBidi"/>
      <w:color w:val="1F4E69" w:themeColor="accent1" w:themeShade="7F"/>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94"/>
    <w:rPr>
      <w:rFonts w:hAnsi="Arial Unicode MS" w:cs="Arial Unicode MS"/>
      <w:color w:val="000000"/>
      <w:sz w:val="24"/>
      <w:szCs w:val="24"/>
      <w:lang w:eastAsia="en-US"/>
    </w:rPr>
  </w:style>
  <w:style w:type="paragraph" w:styleId="Titre1">
    <w:name w:val="heading 1"/>
    <w:next w:val="Normal"/>
    <w:pPr>
      <w:keepNext/>
      <w:spacing w:before="240" w:after="60"/>
      <w:outlineLvl w:val="0"/>
    </w:pPr>
    <w:rPr>
      <w:rFonts w:ascii="Helvetica" w:hAnsi="Arial Unicode MS" w:cs="Arial Unicode MS"/>
      <w:b/>
      <w:bCs/>
      <w:color w:val="000000"/>
      <w:kern w:val="28"/>
      <w:sz w:val="28"/>
      <w:szCs w:val="28"/>
    </w:rPr>
  </w:style>
  <w:style w:type="paragraph" w:styleId="Titre2">
    <w:name w:val="heading 2"/>
    <w:next w:val="Normal"/>
    <w:pPr>
      <w:keepNext/>
      <w:spacing w:before="240" w:after="60"/>
      <w:outlineLvl w:val="1"/>
    </w:pPr>
    <w:rPr>
      <w:rFonts w:ascii="Helvetica" w:hAnsi="Arial Unicode MS" w:cs="Arial Unicode MS"/>
      <w:b/>
      <w:bCs/>
      <w:i/>
      <w:iCs/>
      <w:color w:val="000000"/>
      <w:sz w:val="24"/>
      <w:szCs w:val="24"/>
    </w:rPr>
  </w:style>
  <w:style w:type="paragraph" w:styleId="Titre3">
    <w:name w:val="heading 3"/>
    <w:next w:val="Normal"/>
    <w:pPr>
      <w:keepNext/>
      <w:spacing w:before="240" w:after="60"/>
      <w:outlineLvl w:val="2"/>
    </w:pPr>
    <w:rPr>
      <w:rFonts w:ascii="Helvetica" w:hAnsi="Arial Unicode MS" w:cs="Arial Unicode MS"/>
      <w:color w:val="000000"/>
      <w:sz w:val="24"/>
      <w:szCs w:val="24"/>
    </w:rPr>
  </w:style>
  <w:style w:type="paragraph" w:styleId="Titre4">
    <w:name w:val="heading 4"/>
    <w:next w:val="Normal"/>
    <w:pPr>
      <w:keepNext/>
      <w:spacing w:before="240" w:after="60"/>
      <w:outlineLvl w:val="3"/>
    </w:pPr>
    <w:rPr>
      <w:rFonts w:ascii="Helvetica" w:hAnsi="Arial Unicode MS" w:cs="Arial Unicode MS"/>
      <w:b/>
      <w:bCs/>
      <w:color w:val="000000"/>
      <w:sz w:val="24"/>
      <w:szCs w:val="24"/>
    </w:rPr>
  </w:style>
  <w:style w:type="paragraph" w:styleId="Titre5">
    <w:name w:val="heading 5"/>
    <w:basedOn w:val="Normal"/>
    <w:next w:val="Normal"/>
    <w:link w:val="Titre5Car"/>
    <w:uiPriority w:val="9"/>
    <w:semiHidden/>
    <w:unhideWhenUsed/>
    <w:qFormat/>
    <w:rsid w:val="006935FF"/>
    <w:pPr>
      <w:keepNext/>
      <w:keepLines/>
      <w:spacing w:before="200"/>
      <w:outlineLvl w:val="4"/>
    </w:pPr>
    <w:rPr>
      <w:rFonts w:asciiTheme="majorHAnsi" w:eastAsiaTheme="majorEastAsia" w:hAnsiTheme="majorHAnsi" w:cstheme="majorBidi"/>
      <w:color w:val="1F4E6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libre">
    <w:name w:val="Format libre"/>
    <w:rPr>
      <w:rFonts w:ascii="Helvetica" w:hAnsi="Arial Unicode MS" w:cs="Arial Unicode MS"/>
      <w:color w:val="000000"/>
      <w:sz w:val="24"/>
      <w:szCs w:val="24"/>
    </w:rPr>
  </w:style>
  <w:style w:type="paragraph" w:styleId="Pieddepage">
    <w:name w:val="footer"/>
    <w:pPr>
      <w:tabs>
        <w:tab w:val="center" w:pos="4536"/>
        <w:tab w:val="right" w:pos="9072"/>
      </w:tabs>
    </w:pPr>
    <w:rPr>
      <w:rFonts w:hAnsi="Arial Unicode MS" w:cs="Arial Unicode MS"/>
      <w:color w:val="000000"/>
      <w:sz w:val="24"/>
      <w:szCs w:val="24"/>
    </w:rPr>
  </w:style>
  <w:style w:type="paragraph" w:styleId="Corpsdetexte">
    <w:name w:val="Body Text"/>
    <w:link w:val="CorpsdetexteCar"/>
    <w:pPr>
      <w:jc w:val="both"/>
    </w:pPr>
    <w:rPr>
      <w:rFonts w:hAnsi="Arial Unicode MS" w:cs="Arial Unicode MS"/>
      <w:color w:val="000000"/>
      <w:sz w:val="24"/>
      <w:szCs w:val="24"/>
    </w:rPr>
  </w:style>
  <w:style w:type="numbering" w:customStyle="1" w:styleId="List0">
    <w:name w:val="List 0"/>
    <w:basedOn w:val="List17"/>
    <w:pPr>
      <w:numPr>
        <w:numId w:val="2"/>
      </w:numPr>
    </w:pPr>
  </w:style>
  <w:style w:type="numbering" w:customStyle="1" w:styleId="List17">
    <w:name w:val="List 1"/>
  </w:style>
  <w:style w:type="numbering" w:customStyle="1" w:styleId="List1">
    <w:name w:val="List 1"/>
    <w:basedOn w:val="List17"/>
    <w:pPr>
      <w:numPr>
        <w:numId w:val="1"/>
      </w:numPr>
    </w:pPr>
  </w:style>
  <w:style w:type="numbering" w:customStyle="1" w:styleId="Liste21">
    <w:name w:val="Liste 21"/>
    <w:basedOn w:val="Liste41"/>
    <w:pPr>
      <w:numPr>
        <w:numId w:val="8"/>
      </w:numPr>
    </w:pPr>
  </w:style>
  <w:style w:type="numbering" w:customStyle="1" w:styleId="Liste41">
    <w:name w:val="Liste 41"/>
  </w:style>
  <w:style w:type="paragraph" w:styleId="Listepuces">
    <w:name w:val="List Bullet"/>
    <w:rPr>
      <w:rFonts w:hAnsi="Arial Unicode MS" w:cs="Arial Unicode MS"/>
      <w:color w:val="000000"/>
      <w:sz w:val="24"/>
      <w:szCs w:val="24"/>
    </w:rPr>
  </w:style>
  <w:style w:type="numbering" w:customStyle="1" w:styleId="Liste31">
    <w:name w:val="Liste 31"/>
    <w:basedOn w:val="Liste51"/>
    <w:pPr>
      <w:numPr>
        <w:numId w:val="4"/>
      </w:numPr>
    </w:pPr>
  </w:style>
  <w:style w:type="numbering" w:customStyle="1" w:styleId="Liste51">
    <w:name w:val="Liste 51"/>
  </w:style>
  <w:style w:type="numbering" w:customStyle="1" w:styleId="Liste42">
    <w:name w:val="Liste 42"/>
    <w:basedOn w:val="List60"/>
    <w:pPr>
      <w:numPr>
        <w:numId w:val="3"/>
      </w:numPr>
    </w:pPr>
  </w:style>
  <w:style w:type="numbering" w:customStyle="1" w:styleId="List60">
    <w:name w:val="List 6"/>
  </w:style>
  <w:style w:type="numbering" w:customStyle="1" w:styleId="Liste52">
    <w:name w:val="Liste 52"/>
    <w:basedOn w:val="List70"/>
    <w:pPr>
      <w:numPr>
        <w:numId w:val="5"/>
      </w:numPr>
    </w:pPr>
  </w:style>
  <w:style w:type="numbering" w:customStyle="1" w:styleId="List70">
    <w:name w:val="List 7"/>
  </w:style>
  <w:style w:type="numbering" w:customStyle="1" w:styleId="List6">
    <w:name w:val="List 6"/>
    <w:basedOn w:val="Liste41"/>
    <w:pPr>
      <w:numPr>
        <w:numId w:val="6"/>
      </w:numPr>
    </w:pPr>
  </w:style>
  <w:style w:type="numbering" w:customStyle="1" w:styleId="List7">
    <w:name w:val="List 7"/>
    <w:basedOn w:val="Liste51"/>
    <w:pPr>
      <w:numPr>
        <w:numId w:val="7"/>
      </w:numPr>
    </w:pPr>
  </w:style>
  <w:style w:type="numbering" w:customStyle="1" w:styleId="Puce">
    <w:name w:val="Puce"/>
    <w:pPr>
      <w:numPr>
        <w:numId w:val="9"/>
      </w:numPr>
    </w:pPr>
  </w:style>
  <w:style w:type="numbering" w:customStyle="1" w:styleId="List8">
    <w:name w:val="List 8"/>
    <w:basedOn w:val="List90"/>
    <w:pPr>
      <w:numPr>
        <w:numId w:val="15"/>
      </w:numPr>
    </w:pPr>
  </w:style>
  <w:style w:type="numbering" w:customStyle="1" w:styleId="List90">
    <w:name w:val="List 9"/>
  </w:style>
  <w:style w:type="numbering" w:customStyle="1" w:styleId="List9">
    <w:name w:val="List 9"/>
    <w:basedOn w:val="List90"/>
    <w:pPr>
      <w:numPr>
        <w:numId w:val="16"/>
      </w:numPr>
    </w:pPr>
  </w:style>
  <w:style w:type="numbering" w:customStyle="1" w:styleId="List10">
    <w:name w:val="List 10"/>
    <w:basedOn w:val="List90"/>
    <w:pPr>
      <w:numPr>
        <w:numId w:val="14"/>
      </w:numPr>
    </w:pPr>
  </w:style>
  <w:style w:type="numbering" w:customStyle="1" w:styleId="List11">
    <w:name w:val="List 11"/>
    <w:basedOn w:val="List90"/>
    <w:pPr>
      <w:numPr>
        <w:numId w:val="10"/>
      </w:numPr>
    </w:pPr>
  </w:style>
  <w:style w:type="numbering" w:customStyle="1" w:styleId="List12">
    <w:name w:val="List 12"/>
    <w:basedOn w:val="List100"/>
    <w:pPr>
      <w:numPr>
        <w:numId w:val="11"/>
      </w:numPr>
    </w:pPr>
  </w:style>
  <w:style w:type="numbering" w:customStyle="1" w:styleId="List100">
    <w:name w:val="List 10.0"/>
  </w:style>
  <w:style w:type="paragraph" w:styleId="Retraitcorpsdetexte">
    <w:name w:val="Body Text Indent"/>
    <w:pPr>
      <w:ind w:left="1134" w:hanging="567"/>
    </w:pPr>
    <w:rPr>
      <w:rFonts w:hAnsi="Arial Unicode MS" w:cs="Arial Unicode MS"/>
      <w:color w:val="000000"/>
      <w:sz w:val="24"/>
      <w:szCs w:val="24"/>
    </w:rPr>
  </w:style>
  <w:style w:type="paragraph" w:customStyle="1" w:styleId="List2Paragraph">
    <w:name w:val="List 2 Paragraph"/>
    <w:pPr>
      <w:ind w:left="566" w:hanging="283"/>
    </w:pPr>
    <w:rPr>
      <w:rFonts w:hAnsi="Arial Unicode MS" w:cs="Arial Unicode MS"/>
      <w:color w:val="000000"/>
      <w:sz w:val="24"/>
      <w:szCs w:val="24"/>
    </w:rPr>
  </w:style>
  <w:style w:type="numbering" w:customStyle="1" w:styleId="List13">
    <w:name w:val="List 13"/>
    <w:basedOn w:val="List90"/>
    <w:pPr>
      <w:numPr>
        <w:numId w:val="12"/>
      </w:numPr>
    </w:pPr>
  </w:style>
  <w:style w:type="numbering" w:customStyle="1" w:styleId="List14">
    <w:name w:val="List 14"/>
    <w:basedOn w:val="List90"/>
    <w:pPr>
      <w:numPr>
        <w:numId w:val="13"/>
      </w:numPr>
    </w:pPr>
  </w:style>
  <w:style w:type="numbering" w:customStyle="1" w:styleId="List15">
    <w:name w:val="List 15"/>
    <w:basedOn w:val="List110"/>
    <w:pPr>
      <w:numPr>
        <w:numId w:val="17"/>
      </w:numPr>
    </w:pPr>
  </w:style>
  <w:style w:type="numbering" w:customStyle="1" w:styleId="List110">
    <w:name w:val="List 11.0"/>
  </w:style>
  <w:style w:type="numbering" w:customStyle="1" w:styleId="List16">
    <w:name w:val="List 16"/>
    <w:basedOn w:val="List120"/>
    <w:pPr>
      <w:numPr>
        <w:numId w:val="18"/>
      </w:numPr>
    </w:pPr>
  </w:style>
  <w:style w:type="numbering" w:customStyle="1" w:styleId="List120">
    <w:name w:val="List 12.0"/>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hAnsi="Arial Unicode MS" w:cs="Arial Unicode MS"/>
      <w:color w:val="000000"/>
      <w:sz w:val="24"/>
      <w:szCs w:val="24"/>
      <w:lang w:eastAsia="en-US"/>
    </w:rPr>
  </w:style>
  <w:style w:type="character" w:styleId="Marquedannotation">
    <w:name w:val="annotation reference"/>
    <w:basedOn w:val="Policepardfaut"/>
    <w:uiPriority w:val="99"/>
    <w:semiHidden/>
    <w:unhideWhenUsed/>
    <w:rPr>
      <w:sz w:val="18"/>
      <w:szCs w:val="18"/>
    </w:rPr>
  </w:style>
  <w:style w:type="character" w:customStyle="1" w:styleId="CorpsdetexteCar">
    <w:name w:val="Corps de texte Car"/>
    <w:basedOn w:val="Policepardfaut"/>
    <w:link w:val="Corpsdetexte"/>
    <w:rsid w:val="00D57E35"/>
    <w:rPr>
      <w:rFonts w:hAnsi="Arial Unicode MS" w:cs="Arial Unicode MS"/>
      <w:color w:val="000000"/>
      <w:sz w:val="24"/>
      <w:szCs w:val="24"/>
    </w:rPr>
  </w:style>
  <w:style w:type="paragraph" w:styleId="En-tte">
    <w:name w:val="header"/>
    <w:basedOn w:val="Normal"/>
    <w:link w:val="En-tteCar"/>
    <w:uiPriority w:val="99"/>
    <w:unhideWhenUsed/>
    <w:rsid w:val="008F2EB3"/>
    <w:pPr>
      <w:tabs>
        <w:tab w:val="center" w:pos="4536"/>
        <w:tab w:val="right" w:pos="9072"/>
      </w:tabs>
    </w:pPr>
  </w:style>
  <w:style w:type="character" w:customStyle="1" w:styleId="En-tteCar">
    <w:name w:val="En-tête Car"/>
    <w:basedOn w:val="Policepardfaut"/>
    <w:link w:val="En-tte"/>
    <w:uiPriority w:val="99"/>
    <w:rsid w:val="008F2EB3"/>
    <w:rPr>
      <w:rFonts w:hAnsi="Arial Unicode MS" w:cs="Arial Unicode MS"/>
      <w:color w:val="000000"/>
      <w:sz w:val="24"/>
      <w:szCs w:val="24"/>
      <w:lang w:eastAsia="en-US"/>
    </w:rPr>
  </w:style>
  <w:style w:type="paragraph" w:styleId="Paragraphedeliste">
    <w:name w:val="List Paragraph"/>
    <w:basedOn w:val="Normal"/>
    <w:uiPriority w:val="34"/>
    <w:qFormat/>
    <w:rsid w:val="00D34B58"/>
    <w:pPr>
      <w:ind w:left="720"/>
      <w:contextualSpacing/>
    </w:pPr>
  </w:style>
  <w:style w:type="paragraph" w:styleId="Objetducommentaire">
    <w:name w:val="annotation subject"/>
    <w:basedOn w:val="Commentaire"/>
    <w:next w:val="Commentaire"/>
    <w:link w:val="ObjetducommentaireCar"/>
    <w:uiPriority w:val="99"/>
    <w:semiHidden/>
    <w:unhideWhenUsed/>
    <w:rsid w:val="00AA4470"/>
    <w:rPr>
      <w:b/>
      <w:bCs/>
      <w:sz w:val="20"/>
      <w:szCs w:val="20"/>
    </w:rPr>
  </w:style>
  <w:style w:type="character" w:customStyle="1" w:styleId="ObjetducommentaireCar">
    <w:name w:val="Objet du commentaire Car"/>
    <w:basedOn w:val="CommentaireCar"/>
    <w:link w:val="Objetducommentaire"/>
    <w:uiPriority w:val="99"/>
    <w:semiHidden/>
    <w:rsid w:val="00AA4470"/>
    <w:rPr>
      <w:rFonts w:hAnsi="Arial Unicode MS" w:cs="Arial Unicode MS"/>
      <w:b/>
      <w:bCs/>
      <w:color w:val="000000"/>
      <w:sz w:val="24"/>
      <w:szCs w:val="24"/>
      <w:lang w:eastAsia="en-US"/>
    </w:rPr>
  </w:style>
  <w:style w:type="paragraph" w:styleId="Textedebulles">
    <w:name w:val="Balloon Text"/>
    <w:basedOn w:val="Normal"/>
    <w:link w:val="TextedebullesCar"/>
    <w:uiPriority w:val="99"/>
    <w:semiHidden/>
    <w:unhideWhenUsed/>
    <w:rsid w:val="00AA4470"/>
    <w:rPr>
      <w:rFonts w:ascii="Helvetica" w:hAnsi="Helvetica"/>
      <w:sz w:val="18"/>
      <w:szCs w:val="18"/>
    </w:rPr>
  </w:style>
  <w:style w:type="character" w:customStyle="1" w:styleId="TextedebullesCar">
    <w:name w:val="Texte de bulles Car"/>
    <w:basedOn w:val="Policepardfaut"/>
    <w:link w:val="Textedebulles"/>
    <w:uiPriority w:val="99"/>
    <w:semiHidden/>
    <w:rsid w:val="00AA4470"/>
    <w:rPr>
      <w:rFonts w:ascii="Helvetica" w:hAnsi="Helvetica" w:cs="Arial Unicode MS"/>
      <w:color w:val="000000"/>
      <w:sz w:val="18"/>
      <w:szCs w:val="18"/>
      <w:lang w:eastAsia="en-US"/>
    </w:rPr>
  </w:style>
  <w:style w:type="character" w:customStyle="1" w:styleId="highlightedsearchterm">
    <w:name w:val="highlightedsearchterm"/>
    <w:basedOn w:val="Policepardfaut"/>
    <w:rsid w:val="00916A53"/>
  </w:style>
  <w:style w:type="table" w:styleId="Grille">
    <w:name w:val="Table Grid"/>
    <w:basedOn w:val="TableauNormal"/>
    <w:uiPriority w:val="39"/>
    <w:rsid w:val="00C112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112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eastAsia="fr-FR"/>
    </w:rPr>
  </w:style>
  <w:style w:type="character" w:customStyle="1" w:styleId="Titre5Car">
    <w:name w:val="Titre 5 Car"/>
    <w:basedOn w:val="Policepardfaut"/>
    <w:link w:val="Titre5"/>
    <w:rsid w:val="006935FF"/>
    <w:rPr>
      <w:rFonts w:asciiTheme="majorHAnsi" w:eastAsiaTheme="majorEastAsia" w:hAnsiTheme="majorHAnsi" w:cstheme="majorBidi"/>
      <w:color w:val="1F4E69"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1581">
      <w:bodyDiv w:val="1"/>
      <w:marLeft w:val="0"/>
      <w:marRight w:val="0"/>
      <w:marTop w:val="0"/>
      <w:marBottom w:val="0"/>
      <w:divBdr>
        <w:top w:val="none" w:sz="0" w:space="0" w:color="auto"/>
        <w:left w:val="none" w:sz="0" w:space="0" w:color="auto"/>
        <w:bottom w:val="none" w:sz="0" w:space="0" w:color="auto"/>
        <w:right w:val="none" w:sz="0" w:space="0" w:color="auto"/>
      </w:divBdr>
    </w:div>
    <w:div w:id="917792083">
      <w:bodyDiv w:val="1"/>
      <w:marLeft w:val="0"/>
      <w:marRight w:val="0"/>
      <w:marTop w:val="0"/>
      <w:marBottom w:val="0"/>
      <w:divBdr>
        <w:top w:val="none" w:sz="0" w:space="0" w:color="auto"/>
        <w:left w:val="none" w:sz="0" w:space="0" w:color="auto"/>
        <w:bottom w:val="none" w:sz="0" w:space="0" w:color="auto"/>
        <w:right w:val="none" w:sz="0" w:space="0" w:color="auto"/>
      </w:divBdr>
    </w:div>
    <w:div w:id="14764097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emf"/><Relationship Id="rId10"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2C0B-0569-A444-A284-D5409C17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10889</Words>
  <Characters>59893</Characters>
  <Application>Microsoft Macintosh Word</Application>
  <DocSecurity>0</DocSecurity>
  <Lines>499</Lines>
  <Paragraphs>141</Paragraphs>
  <ScaleCrop>false</ScaleCrop>
  <Company>SCI NIRRAJ</Company>
  <LinksUpToDate>false</LinksUpToDate>
  <CharactersWithSpaces>70641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JARRIN</dc:creator>
  <cp:lastModifiedBy>Daniel JARRIN</cp:lastModifiedBy>
  <cp:revision>3</cp:revision>
  <cp:lastPrinted>2016-07-26T16:45:00Z</cp:lastPrinted>
  <dcterms:created xsi:type="dcterms:W3CDTF">2016-07-26T16:24:00Z</dcterms:created>
  <dcterms:modified xsi:type="dcterms:W3CDTF">2016-07-26T16:55:00Z</dcterms:modified>
</cp:coreProperties>
</file>